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5A3" w:rsidRDefault="0043142D">
      <w:pPr>
        <w:pStyle w:val="NormalNormal"/>
        <w:overflowPunct w:val="0"/>
        <w:adjustRightInd w:val="0"/>
        <w:snapToGrid w:val="0"/>
        <w:spacing w:line="600" w:lineRule="exact"/>
        <w:rPr>
          <w:rFonts w:ascii="黑体" w:eastAsia="黑体" w:hAnsi="宋体" w:cs="黑体"/>
          <w:sz w:val="30"/>
          <w:szCs w:val="30"/>
        </w:rPr>
      </w:pPr>
      <w:r>
        <w:rPr>
          <w:rFonts w:ascii="黑体" w:eastAsia="黑体" w:hAnsi="宋体" w:cs="黑体" w:hint="eastAsia"/>
          <w:sz w:val="32"/>
          <w:szCs w:val="32"/>
        </w:rPr>
        <w:t>附件3</w:t>
      </w:r>
    </w:p>
    <w:p w:rsidR="006445A3" w:rsidRDefault="0043142D">
      <w:pPr>
        <w:pStyle w:val="NormalNormal"/>
        <w:overflowPunct w:val="0"/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山东省农业机械报废补贴额一览表</w:t>
      </w:r>
    </w:p>
    <w:p w:rsidR="006445A3" w:rsidRDefault="006445A3">
      <w:pPr>
        <w:pStyle w:val="NormalNormal"/>
        <w:overflowPunct w:val="0"/>
        <w:adjustRightInd w:val="0"/>
        <w:snapToGrid w:val="0"/>
        <w:spacing w:line="3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Style w:val="NormalTableTableNormal"/>
        <w:tblW w:w="4998" w:type="pct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97"/>
        <w:gridCol w:w="1943"/>
        <w:gridCol w:w="2919"/>
        <w:gridCol w:w="1101"/>
        <w:gridCol w:w="1031"/>
        <w:gridCol w:w="1014"/>
      </w:tblGrid>
      <w:tr w:rsidR="006445A3">
        <w:trPr>
          <w:trHeight w:val="567"/>
          <w:tblHeader/>
          <w:jc w:val="center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  <w:lang w:bidi="ar"/>
              </w:rPr>
              <w:t>机  型</w:t>
            </w:r>
          </w:p>
        </w:tc>
        <w:tc>
          <w:tcPr>
            <w:tcW w:w="1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  <w:lang w:bidi="ar"/>
              </w:rPr>
              <w:t>类  别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  <w:lang w:bidi="ar"/>
              </w:rPr>
              <w:t>报废补贴额（元）</w:t>
            </w:r>
          </w:p>
        </w:tc>
        <w:tc>
          <w:tcPr>
            <w:tcW w:w="589" w:type="pct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:rsidR="006445A3">
        <w:trPr>
          <w:trHeight w:val="567"/>
          <w:tblHeader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  <w:lang w:bidi="ar"/>
              </w:rPr>
              <w:t>正常标准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  <w:lang w:bidi="ar"/>
              </w:rPr>
              <w:t>提高标准</w:t>
            </w:r>
          </w:p>
        </w:tc>
        <w:tc>
          <w:tcPr>
            <w:tcW w:w="589" w:type="pct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拖拉机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20马力以下（含手扶拖拉机）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1500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20（含）—35马力（含）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2800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35—50马力（含）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3850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50—80马力（含）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7860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80—100马力（含）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10840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100马力—160马力（含）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13140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160马力—200马力（含）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18000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200马力以上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20000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2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播种机</w:t>
            </w: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3行及以下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600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提高标准需报废并购置同种类机具</w:t>
            </w: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4—5行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600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900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6—11行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1200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1800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12—18行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1600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2400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0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18行以上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3000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lastRenderedPageBreak/>
              <w:t>3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背负式谷物联合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收割机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3000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提高标准需报废并购置同种类机具</w:t>
            </w: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自走式全喂入稻麦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联合收割机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喂入量0.5—1kg/s（含）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3000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4500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喂入量1—3kg/s（含）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5500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8250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喂入量3—4kg/s（含）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7300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10950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喂入量4kg/s以上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11000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16500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自走式半喂入稻麦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联合收割机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3行，35马力（含）以上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7200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10800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4行（含）以上，35马力（含）以上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17500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26250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悬挂式玉米联合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收获机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2行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3000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4500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3-4行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5500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8250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自走式玉米联合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收获机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2行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7200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10800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3行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12500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18750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4行及以上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20000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30000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采棉机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30000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60000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自走式花生联合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收获机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半喂入式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6000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9000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652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捡拾式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bookmarkStart w:id="0" w:name="OLE_LINK26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11000</w:t>
            </w:r>
            <w:bookmarkEnd w:id="0"/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16500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10"/>
          <w:jc w:val="center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bookmarkStart w:id="1" w:name="OLE_LINK27"/>
            <w:bookmarkEnd w:id="1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水稻插秧机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FF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2行手扶步进式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740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1110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提高标准需报废并购置同种类机具</w:t>
            </w:r>
          </w:p>
        </w:tc>
      </w:tr>
      <w:tr w:rsidR="006445A3">
        <w:trPr>
          <w:trHeight w:val="510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FF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4行手扶步进式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1740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2610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10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6行及以上手扶步进式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2170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3255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10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6行及以上独轮乘坐式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1720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2580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10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4-5行四轮乘坐式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5400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8100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10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6-7行四轮乘坐式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9930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14895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10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FF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8行及以上四轮乘坐式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12500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18750</w:t>
            </w: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农用北斗辅助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驾驶系统</w:t>
            </w: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bookmarkStart w:id="2" w:name="OLE_LINK32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800</w:t>
            </w:r>
            <w:bookmarkEnd w:id="2"/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需报废并购置同种类机具</w:t>
            </w: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2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bookmarkStart w:id="3" w:name="OLE_LINK34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机动喷雾（粉）机</w:t>
            </w:r>
            <w:bookmarkEnd w:id="3"/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bookmarkStart w:id="4" w:name="OLE_LINK36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背负式机动喷雾（粉）机</w:t>
            </w:r>
            <w:bookmarkEnd w:id="4"/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11</w:t>
            </w:r>
            <w:r>
              <w:rPr>
                <w:rStyle w:val="16"/>
                <w:rFonts w:ascii="仿宋_GB2312" w:eastAsia="仿宋_GB2312" w:hint="default"/>
                <w:sz w:val="24"/>
                <w:szCs w:val="24"/>
                <w:lang w:bidi="ar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-18马力自走式四轮转向喷杆喷雾机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820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18</w:t>
            </w:r>
            <w:r>
              <w:rPr>
                <w:rStyle w:val="16"/>
                <w:rFonts w:ascii="仿宋_GB2312" w:eastAsia="仿宋_GB2312" w:hint="default"/>
                <w:sz w:val="24"/>
                <w:szCs w:val="24"/>
                <w:lang w:bidi="ar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-50马力自走式四轮转向喷杆喷雾机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3300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Style w:val="16"/>
                <w:rFonts w:ascii="仿宋_GB2312" w:eastAsia="仿宋_GB2312" w:hint="default"/>
                <w:sz w:val="24"/>
                <w:szCs w:val="24"/>
                <w:lang w:bidi="ar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-100马力自走式四轮转向喷杆喷雾机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4100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100马力及以上自走式四轮转向喷杆喷雾机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5500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机动脱粒机</w:t>
            </w: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bookmarkStart w:id="5" w:name="OLE_LINK37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—</w:t>
            </w:r>
            <w:bookmarkEnd w:id="5"/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lastRenderedPageBreak/>
              <w:t>8</w:t>
            </w:r>
          </w:p>
        </w:tc>
        <w:tc>
          <w:tcPr>
            <w:tcW w:w="112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饲料（草）粉碎机</w:t>
            </w: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400mm≤转子直径＜550mm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转子直径≥550mm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bookmarkStart w:id="6" w:name="OLE_LINK38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9</w:t>
            </w:r>
            <w:bookmarkEnd w:id="6"/>
          </w:p>
        </w:tc>
        <w:tc>
          <w:tcPr>
            <w:tcW w:w="112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铡草机</w:t>
            </w: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生产率＜1t/h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（刀盘直径＜210mm）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刀盘直径与生产率不一致的，就低确定补贴档次</w:t>
            </w: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1t/h≤生产率＜3t/h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（210mm≤刀盘直径＜740mm）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3t/h≤生产率＜6t/h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（刀盘直径845mm）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6t/h≤生产率＜9t/h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（刀盘直径910mm）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440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9t/h≤生产率＜15t/h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（740mm≤刀盘直径＜1010mm）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650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15t/h≤生产率＜20t/h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（1010mm≤刀盘直径＜1230mm）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800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生产率≥20t/h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（刀盘直径≥1310mm）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1550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56"/>
          <w:jc w:val="center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bookmarkStart w:id="7" w:name="OLE_LINK40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旋耕机</w:t>
            </w:r>
            <w:bookmarkEnd w:id="7"/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工作幅宽＜1.5m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按照发改环资〔2024〕1104号文件新增</w:t>
            </w:r>
          </w:p>
        </w:tc>
      </w:tr>
      <w:tr w:rsidR="006445A3">
        <w:trPr>
          <w:trHeight w:val="556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1.5m≤工作幅宽＜2m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56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2m≤工作幅宽＜2.5m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56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工作幅宽≥2.5m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590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56"/>
          <w:jc w:val="center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秸秆粉碎还田机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1m≤工作幅宽＜1.5m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56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1.5m≤工作幅宽＜2m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590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56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2m≤工作幅宽＜2.5m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680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56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工作幅宽≥2.5m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890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犁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3-4铧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按照发改环资〔2024〕1104号文件新增</w:t>
            </w: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5-6铧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740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7铧及以上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1000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深松机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深松部件2、3个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深松部件4、5个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440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深松部件6个及以上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680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bookmarkStart w:id="8" w:name="OLE_LINK11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植保无人驾驶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航空器</w:t>
            </w:r>
            <w:bookmarkEnd w:id="8"/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10（含）-20L多旋翼植保无人驾驶航空器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1400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1.按照发改环资〔2024〕1104号文件新增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2.需报废并购置同种类机具</w:t>
            </w: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20（含）-30L多旋翼植保无人驾驶航空器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2100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30L及以上多旋翼植保无人驾驶航空器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2800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highlight w:val="yellow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谷物（粮食）</w:t>
            </w:r>
          </w:p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烘干机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批处理量2（含）-4t循环式谷物烘干机（平床式谷物烘干机）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1500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批处理量4（含）-20t循环式谷物烘干机（处理量20（含）-50t/d连续式谷物烘干机）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4200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45A3">
        <w:trPr>
          <w:trHeight w:val="567"/>
          <w:jc w:val="center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批处理量20t及以上循环式谷物烘干机（处理量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lastRenderedPageBreak/>
              <w:t>50t/d及以上连续式谷物烘干机）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lastRenderedPageBreak/>
              <w:t>8700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43142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6445A3" w:rsidRDefault="006445A3">
      <w:pPr>
        <w:pStyle w:val="NormalNormal"/>
        <w:overflowPunct w:val="0"/>
        <w:adjustRightInd w:val="0"/>
        <w:snapToGrid w:val="0"/>
        <w:jc w:val="left"/>
        <w:rPr>
          <w:rFonts w:ascii="宋体" w:hAnsi="宋体" w:cs="宋体"/>
          <w:sz w:val="24"/>
          <w:szCs w:val="24"/>
        </w:rPr>
      </w:pPr>
    </w:p>
    <w:p w:rsidR="008B2687" w:rsidRDefault="008B2687">
      <w:pPr>
        <w:overflowPunct w:val="0"/>
        <w:adjustRightInd w:val="0"/>
        <w:snapToGrid w:val="0"/>
        <w:jc w:val="left"/>
        <w:rPr>
          <w:rFonts w:ascii="宋体" w:hAnsi="宋体" w:cs="宋体" w:hint="eastAsia"/>
          <w:sz w:val="24"/>
          <w:szCs w:val="24"/>
        </w:rPr>
      </w:pPr>
      <w:bookmarkStart w:id="9" w:name="_GoBack"/>
      <w:bookmarkEnd w:id="9"/>
    </w:p>
    <w:sectPr w:rsidR="008B2687">
      <w:headerReference w:type="default" r:id="rId8"/>
      <w:footerReference w:type="even" r:id="rId9"/>
      <w:footerReference w:type="default" r:id="rId10"/>
      <w:pgSz w:w="11906" w:h="16838"/>
      <w:pgMar w:top="1985" w:right="1644" w:bottom="1758" w:left="1644" w:header="851" w:footer="85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697" w:rsidRDefault="00D96697">
      <w:r>
        <w:separator/>
      </w:r>
    </w:p>
  </w:endnote>
  <w:endnote w:type="continuationSeparator" w:id="0">
    <w:p w:rsidR="00D96697" w:rsidRDefault="00D9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A3" w:rsidRDefault="0043142D">
    <w:pPr>
      <w:pStyle w:val="a5"/>
      <w:jc w:val="both"/>
      <w:rPr>
        <w:rFonts w:asciiTheme="minorEastAsia" w:eastAsiaTheme="minorEastAsia" w:hAnsiTheme="minor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445A3" w:rsidRDefault="006445A3">
                          <w:pPr>
                            <w:pStyle w:val="a5"/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445A3" w:rsidRDefault="006445A3">
                    <w:pPr>
                      <w:pStyle w:val="a5"/>
                      <w:jc w:val="both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036581"/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6445A3" w:rsidRDefault="006445A3">
        <w:pPr>
          <w:pStyle w:val="a5"/>
          <w:jc w:val="center"/>
        </w:pPr>
      </w:p>
      <w:p w:rsidR="006445A3" w:rsidRDefault="0043142D">
        <w:pPr>
          <w:pStyle w:val="a5"/>
          <w:jc w:val="center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 xml:space="preserve">— 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8B2687" w:rsidRPr="008B2687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6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/>
            <w:sz w:val="28"/>
            <w:szCs w:val="28"/>
          </w:rPr>
          <w:t xml:space="preserve"> </w:t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6445A3" w:rsidRDefault="006445A3">
    <w:pPr>
      <w:pStyle w:val="a5"/>
      <w:jc w:val="right"/>
      <w:rPr>
        <w:rFonts w:asciiTheme="minorEastAsia" w:eastAsia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697" w:rsidRDefault="00D96697">
      <w:r>
        <w:separator/>
      </w:r>
    </w:p>
  </w:footnote>
  <w:footnote w:type="continuationSeparator" w:id="0">
    <w:p w:rsidR="00D96697" w:rsidRDefault="00D96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A3" w:rsidRDefault="006445A3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1NTA0NzFmNzI3Zjc3N2E3NDNjZTU4YjM5YTI2NmYifQ=="/>
  </w:docVars>
  <w:rsids>
    <w:rsidRoot w:val="16502123"/>
    <w:rsid w:val="16502123"/>
    <w:rsid w:val="8EBF1ECD"/>
    <w:rsid w:val="ABFFDCB9"/>
    <w:rsid w:val="CFBF6423"/>
    <w:rsid w:val="EEFF2CFE"/>
    <w:rsid w:val="F0674D80"/>
    <w:rsid w:val="F37B9876"/>
    <w:rsid w:val="F4AC58E1"/>
    <w:rsid w:val="FA6F0264"/>
    <w:rsid w:val="FF3D0F1A"/>
    <w:rsid w:val="FFEF7DEE"/>
    <w:rsid w:val="FFF7658D"/>
    <w:rsid w:val="FFFB3E8D"/>
    <w:rsid w:val="00007EEC"/>
    <w:rsid w:val="00027A33"/>
    <w:rsid w:val="0006259E"/>
    <w:rsid w:val="000B6524"/>
    <w:rsid w:val="000D5119"/>
    <w:rsid w:val="000E0E64"/>
    <w:rsid w:val="000E6AD3"/>
    <w:rsid w:val="000F0F0F"/>
    <w:rsid w:val="001262D0"/>
    <w:rsid w:val="00155622"/>
    <w:rsid w:val="001E72B0"/>
    <w:rsid w:val="002234FA"/>
    <w:rsid w:val="002A5B50"/>
    <w:rsid w:val="003766B2"/>
    <w:rsid w:val="00386285"/>
    <w:rsid w:val="00402550"/>
    <w:rsid w:val="0043142D"/>
    <w:rsid w:val="00440968"/>
    <w:rsid w:val="0044564E"/>
    <w:rsid w:val="00456EA2"/>
    <w:rsid w:val="004D7E8F"/>
    <w:rsid w:val="005B5A08"/>
    <w:rsid w:val="005B6D5C"/>
    <w:rsid w:val="005E0310"/>
    <w:rsid w:val="00601ABD"/>
    <w:rsid w:val="006113FE"/>
    <w:rsid w:val="006445A3"/>
    <w:rsid w:val="00695DA1"/>
    <w:rsid w:val="006A1A66"/>
    <w:rsid w:val="006B3EA4"/>
    <w:rsid w:val="006C2F41"/>
    <w:rsid w:val="007B5097"/>
    <w:rsid w:val="007B60A5"/>
    <w:rsid w:val="008B2687"/>
    <w:rsid w:val="00900D77"/>
    <w:rsid w:val="0091320E"/>
    <w:rsid w:val="0094189C"/>
    <w:rsid w:val="00964867"/>
    <w:rsid w:val="009D6CE4"/>
    <w:rsid w:val="009E4C24"/>
    <w:rsid w:val="00A15F65"/>
    <w:rsid w:val="00A31EA0"/>
    <w:rsid w:val="00A84150"/>
    <w:rsid w:val="00AA64ED"/>
    <w:rsid w:val="00B423D8"/>
    <w:rsid w:val="00BA1C15"/>
    <w:rsid w:val="00C06AAC"/>
    <w:rsid w:val="00C36ADA"/>
    <w:rsid w:val="00C8057A"/>
    <w:rsid w:val="00D33764"/>
    <w:rsid w:val="00D51357"/>
    <w:rsid w:val="00D925D4"/>
    <w:rsid w:val="00D96697"/>
    <w:rsid w:val="00E14740"/>
    <w:rsid w:val="00E815EF"/>
    <w:rsid w:val="00E8327D"/>
    <w:rsid w:val="00E97C67"/>
    <w:rsid w:val="00F31AE3"/>
    <w:rsid w:val="00F6275B"/>
    <w:rsid w:val="027C4C3E"/>
    <w:rsid w:val="05CE7063"/>
    <w:rsid w:val="07EFFFDF"/>
    <w:rsid w:val="0EA10E27"/>
    <w:rsid w:val="0EA131D8"/>
    <w:rsid w:val="0ED518B9"/>
    <w:rsid w:val="0FA35C35"/>
    <w:rsid w:val="11371E0C"/>
    <w:rsid w:val="116C2CA3"/>
    <w:rsid w:val="12FDA913"/>
    <w:rsid w:val="13CB5A4F"/>
    <w:rsid w:val="16502123"/>
    <w:rsid w:val="17697129"/>
    <w:rsid w:val="17DB7C04"/>
    <w:rsid w:val="17E91348"/>
    <w:rsid w:val="213B5160"/>
    <w:rsid w:val="214A78B6"/>
    <w:rsid w:val="22451BC7"/>
    <w:rsid w:val="254046FD"/>
    <w:rsid w:val="29C9741A"/>
    <w:rsid w:val="2AA569AE"/>
    <w:rsid w:val="2DD91930"/>
    <w:rsid w:val="2EDA78C4"/>
    <w:rsid w:val="31734E3B"/>
    <w:rsid w:val="32EC251B"/>
    <w:rsid w:val="381C20D2"/>
    <w:rsid w:val="39810B4E"/>
    <w:rsid w:val="3E0C4BA1"/>
    <w:rsid w:val="3F402ED5"/>
    <w:rsid w:val="41093659"/>
    <w:rsid w:val="43D638D9"/>
    <w:rsid w:val="49D31C5E"/>
    <w:rsid w:val="560C332E"/>
    <w:rsid w:val="58A60278"/>
    <w:rsid w:val="5AA0313D"/>
    <w:rsid w:val="5B34282E"/>
    <w:rsid w:val="5D9604B7"/>
    <w:rsid w:val="5F075DBE"/>
    <w:rsid w:val="5F53FA0C"/>
    <w:rsid w:val="6F2405B6"/>
    <w:rsid w:val="70716096"/>
    <w:rsid w:val="70735F69"/>
    <w:rsid w:val="730A0262"/>
    <w:rsid w:val="734E0DC4"/>
    <w:rsid w:val="73867F18"/>
    <w:rsid w:val="7BFB2776"/>
    <w:rsid w:val="7E3FF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C1A812C"/>
  <w15:docId w15:val="{833B0365-C2D4-4199-A5DE-5A8F39F9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rPr>
      <w:rFonts w:ascii="Arial" w:eastAsiaTheme="minorEastAsia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10">
    <w:name w:val="10"/>
    <w:basedOn w:val="a0"/>
    <w:qFormat/>
    <w:rPr>
      <w:rFonts w:ascii="Times New Roman" w:hAnsi="Times New Roman" w:cs="Times New Roman" w:hint="default"/>
    </w:rPr>
  </w:style>
  <w:style w:type="paragraph" w:customStyle="1" w:styleId="Normalf2e43e0c">
    <w:name w:val="Normalf2e43e0c"/>
    <w:basedOn w:val="a"/>
    <w:qFormat/>
    <w:rPr>
      <w:szCs w:val="21"/>
    </w:rPr>
  </w:style>
  <w:style w:type="character" w:customStyle="1" w:styleId="17">
    <w:name w:val="17"/>
    <w:basedOn w:val="a0"/>
    <w:qFormat/>
    <w:rPr>
      <w:rFonts w:ascii="Times New Roman" w:hAnsi="Times New Roman" w:cs="Times New Roman" w:hint="default"/>
    </w:rPr>
  </w:style>
  <w:style w:type="paragraph" w:customStyle="1" w:styleId="NormalNormal">
    <w:name w:val="NormalNormal"/>
    <w:basedOn w:val="a"/>
    <w:qFormat/>
    <w:rPr>
      <w:rFonts w:ascii="Calibri" w:hAnsi="Calibri"/>
      <w:szCs w:val="21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  <w:style w:type="paragraph" w:customStyle="1" w:styleId="NormalWebNormalWeb">
    <w:name w:val="Normal (Web)NormalWeb"/>
    <w:basedOn w:val="NormalNormal"/>
    <w:qFormat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character" w:customStyle="1" w:styleId="16">
    <w:name w:val="16"/>
    <w:basedOn w:val="a0"/>
    <w:qFormat/>
    <w:rPr>
      <w:rFonts w:ascii="宋体" w:eastAsia="宋体" w:hAnsi="宋体" w:cs="宋体" w:hint="eastAsia"/>
      <w:color w:val="000000"/>
      <w:sz w:val="18"/>
      <w:szCs w:val="18"/>
    </w:rPr>
  </w:style>
  <w:style w:type="paragraph" w:customStyle="1" w:styleId="BodyTextBodyText">
    <w:name w:val="Body TextBodyText"/>
    <w:basedOn w:val="NormalNormal"/>
    <w:qFormat/>
    <w:pPr>
      <w:spacing w:after="120"/>
    </w:pPr>
  </w:style>
  <w:style w:type="table" w:customStyle="1" w:styleId="NormalTableTableNormal">
    <w:name w:val="Normal TableTableNormal"/>
    <w:basedOn w:val="a1"/>
    <w:semiHidden/>
    <w:qFormat/>
    <w:tblPr/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08AE6C-0CF6-43E8-8212-9D9C3346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332</Words>
  <Characters>1895</Characters>
  <Application>Microsoft Office Word</Application>
  <DocSecurity>0</DocSecurity>
  <Lines>15</Lines>
  <Paragraphs>4</Paragraphs>
  <ScaleCrop>false</ScaleCrop>
  <Company>DoubleOX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2024-10-16T07:28:00Z</cp:lastPrinted>
  <dcterms:created xsi:type="dcterms:W3CDTF">2024-11-01T06:53:00Z</dcterms:created>
  <dcterms:modified xsi:type="dcterms:W3CDTF">2024-11-01T06:54:00Z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4B60F7D9E7E447E2A3098C43F421136C_13</vt:lpwstr>
  </property>
</Properties>
</file>