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rPr>
      </w:pPr>
      <w:r>
        <w:rPr>
          <w:rFonts w:hint="eastAsia" w:ascii="仿宋_GB2312" w:hAnsi="仿宋_GB2312" w:eastAsia="仿宋_GB2312" w:cs="仿宋_GB2312"/>
          <w:b/>
          <w:kern w:val="0"/>
          <w:sz w:val="30"/>
          <w:szCs w:val="30"/>
        </w:rPr>
        <w:t>附件2</w:t>
      </w:r>
    </w:p>
    <w:p>
      <w:pPr>
        <w:spacing w:line="560" w:lineRule="exact"/>
        <w:rPr>
          <w:rFonts w:ascii="宋体" w:hAnsi="宋体" w:cs="仿宋_GB2312"/>
          <w:b/>
          <w:kern w:val="0"/>
          <w:sz w:val="32"/>
          <w:szCs w:val="32"/>
        </w:rPr>
      </w:pPr>
    </w:p>
    <w:p>
      <w:pPr>
        <w:spacing w:line="560" w:lineRule="exac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2022年龙口市卫生类事业单位公开招聘急需紧缺人才应聘须知</w:t>
      </w:r>
    </w:p>
    <w:p>
      <w:pPr>
        <w:spacing w:line="560" w:lineRule="exact"/>
        <w:jc w:val="center"/>
        <w:rPr>
          <w:rFonts w:ascii="方正小标宋简体" w:hAnsi="仿宋_GB2312" w:eastAsia="方正小标宋简体" w:cs="仿宋_GB2312"/>
          <w:kern w:val="0"/>
          <w:sz w:val="24"/>
        </w:rPr>
      </w:pP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1.哪些人员可以应聘？</w:t>
      </w:r>
    </w:p>
    <w:p>
      <w:pPr>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按照事业单位公开招聘的相关规定，凡符合《2022年龙口市卫生类事业单位公开招聘急需紧缺人才简章》（以下简称《简章》）规定的条件及招聘岗位资格条件者，均可应聘。</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2.对应聘人员的年龄有何限制？</w:t>
      </w:r>
    </w:p>
    <w:p>
      <w:pPr>
        <w:snapToGrid w:val="0"/>
        <w:spacing w:line="56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应聘人员须为19</w:t>
      </w:r>
      <w:r>
        <w:rPr>
          <w:rFonts w:ascii="仿宋_GB2312" w:hAnsi="仿宋" w:eastAsia="仿宋_GB2312"/>
          <w:color w:val="000000" w:themeColor="text1"/>
          <w:sz w:val="32"/>
          <w:szCs w:val="32"/>
          <w14:textFill>
            <w14:solidFill>
              <w14:schemeClr w14:val="tx1"/>
            </w14:solidFill>
          </w14:textFill>
        </w:rPr>
        <w:t>8</w:t>
      </w:r>
      <w:r>
        <w:rPr>
          <w:rFonts w:hint="eastAsia" w:ascii="仿宋_GB2312" w:hAnsi="仿宋" w:eastAsia="仿宋_GB2312"/>
          <w:color w:val="000000" w:themeColor="text1"/>
          <w:sz w:val="32"/>
          <w:szCs w:val="32"/>
          <w14:textFill>
            <w14:solidFill>
              <w14:schemeClr w14:val="tx1"/>
            </w14:solidFill>
          </w14:textFill>
        </w:rPr>
        <w:t>1年</w:t>
      </w:r>
      <w:r>
        <w:rPr>
          <w:rFonts w:ascii="仿宋_GB2312" w:hAnsi="仿宋" w:eastAsia="仿宋_GB2312"/>
          <w:color w:val="000000" w:themeColor="text1"/>
          <w:sz w:val="32"/>
          <w:szCs w:val="32"/>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月</w:t>
      </w:r>
      <w:r>
        <w:rPr>
          <w:rFonts w:ascii="仿宋_GB2312" w:hAnsi="仿宋" w:eastAsia="仿宋_GB2312"/>
          <w:color w:val="000000" w:themeColor="text1"/>
          <w:sz w:val="32"/>
          <w:szCs w:val="32"/>
          <w14:textFill>
            <w14:solidFill>
              <w14:schemeClr w14:val="tx1"/>
            </w14:solidFill>
          </w14:textFill>
        </w:rPr>
        <w:t>29</w:t>
      </w:r>
      <w:r>
        <w:rPr>
          <w:rFonts w:hint="eastAsia" w:ascii="仿宋_GB2312" w:hAnsi="仿宋" w:eastAsia="仿宋_GB2312"/>
          <w:color w:val="000000" w:themeColor="text1"/>
          <w:sz w:val="32"/>
          <w:szCs w:val="32"/>
          <w14:textFill>
            <w14:solidFill>
              <w14:schemeClr w14:val="tx1"/>
            </w14:solidFill>
          </w14:textFill>
        </w:rPr>
        <w:t>日（含）以后出生；岗位另有要求的，以岗位要求为准。</w:t>
      </w:r>
    </w:p>
    <w:p>
      <w:pPr>
        <w:spacing w:line="560" w:lineRule="exact"/>
        <w:ind w:firstLine="640" w:firstLineChars="200"/>
        <w:rPr>
          <w:rFonts w:ascii="黑体" w:hAnsi="黑体" w:eastAsia="黑体" w:cs="黑体"/>
          <w:kern w:val="0"/>
          <w:sz w:val="32"/>
          <w:szCs w:val="32"/>
        </w:rPr>
      </w:pPr>
      <w:bookmarkStart w:id="0" w:name="_GoBack"/>
      <w:bookmarkEnd w:id="0"/>
      <w:r>
        <w:rPr>
          <w:rFonts w:hint="eastAsia" w:ascii="黑体" w:hAnsi="黑体" w:eastAsia="黑体" w:cs="黑体"/>
          <w:kern w:val="0"/>
          <w:sz w:val="32"/>
          <w:szCs w:val="32"/>
        </w:rPr>
        <w:t>3.对报考所需的资格资质证书取得时间、时效有何要求？</w:t>
      </w:r>
    </w:p>
    <w:p>
      <w:pPr>
        <w:adjustRightInd w:val="0"/>
        <w:snapToGrid w:val="0"/>
        <w:spacing w:line="560" w:lineRule="exact"/>
        <w:ind w:firstLine="640" w:firstLineChars="200"/>
        <w:jc w:val="left"/>
        <w:rPr>
          <w:rFonts w:ascii="仿宋_GB2312" w:hAnsi="仿宋" w:eastAsia="仿宋_GB2312"/>
          <w:color w:val="FF0000"/>
          <w:sz w:val="32"/>
          <w:szCs w:val="32"/>
        </w:rPr>
      </w:pPr>
      <w:r>
        <w:rPr>
          <w:rFonts w:hint="eastAsia" w:ascii="仿宋_GB2312" w:hAnsi="仿宋_GB2312" w:eastAsia="仿宋_GB2312" w:cs="仿宋_GB2312"/>
          <w:kern w:val="0"/>
          <w:sz w:val="32"/>
          <w:szCs w:val="32"/>
        </w:rPr>
        <w:t>除2023年全日制普通高等院校毕业生学历证书、</w:t>
      </w:r>
      <w:r>
        <w:rPr>
          <w:rFonts w:hint="eastAsia" w:ascii="仿宋_GB2312" w:hAnsi="仿宋_GB2312" w:eastAsia="仿宋_GB2312" w:cs="仿宋_GB2312"/>
          <w:color w:val="000000" w:themeColor="text1"/>
          <w:kern w:val="0"/>
          <w:sz w:val="32"/>
          <w:szCs w:val="32"/>
          <w14:textFill>
            <w14:solidFill>
              <w14:schemeClr w14:val="tx1"/>
            </w14:solidFill>
          </w14:textFill>
        </w:rPr>
        <w:t>相应</w:t>
      </w:r>
      <w:r>
        <w:rPr>
          <w:rFonts w:hint="eastAsia" w:ascii="仿宋_GB2312" w:hAnsi="仿宋_GB2312" w:eastAsia="仿宋_GB2312" w:cs="仿宋_GB2312"/>
          <w:kern w:val="0"/>
          <w:sz w:val="32"/>
          <w:szCs w:val="32"/>
        </w:rPr>
        <w:t>学位证书</w:t>
      </w:r>
      <w:r>
        <w:rPr>
          <w:rFonts w:hint="eastAsia" w:ascii="仿宋_GB2312" w:hAnsi="仿宋_GB2312" w:eastAsia="仿宋_GB2312" w:cs="仿宋_GB2312"/>
          <w:sz w:val="32"/>
          <w:szCs w:val="32"/>
          <w:shd w:val="clear" w:color="auto" w:fill="FFFFFF"/>
        </w:rPr>
        <w:t>，</w:t>
      </w:r>
      <w:r>
        <w:rPr>
          <w:rFonts w:hint="eastAsia" w:ascii="仿宋_GB2312" w:eastAsia="仿宋_GB2312"/>
          <w:sz w:val="32"/>
          <w:szCs w:val="32"/>
          <w:shd w:val="clear" w:color="auto" w:fill="FFFFFF"/>
        </w:rPr>
        <w:t>与国（境）内应届高校毕业生同期毕业的海归留学人员的国（境）外</w:t>
      </w:r>
      <w:r>
        <w:rPr>
          <w:rFonts w:hint="eastAsia" w:ascii="仿宋_GB2312" w:hAnsi="仿宋" w:eastAsia="仿宋_GB2312"/>
          <w:sz w:val="32"/>
          <w:szCs w:val="32"/>
        </w:rPr>
        <w:t>学历学位认证书可于规定</w:t>
      </w:r>
      <w:r>
        <w:rPr>
          <w:rFonts w:ascii="仿宋_GB2312" w:hAnsi="仿宋" w:eastAsia="仿宋_GB2312"/>
          <w:sz w:val="32"/>
          <w:szCs w:val="32"/>
        </w:rPr>
        <w:t>学制时长内</w:t>
      </w:r>
      <w:r>
        <w:rPr>
          <w:rFonts w:hint="eastAsia" w:ascii="仿宋_GB2312" w:hAnsi="仿宋" w:eastAsia="仿宋_GB2312"/>
          <w:sz w:val="32"/>
          <w:szCs w:val="32"/>
        </w:rPr>
        <w:t>取得外，招聘岗位要求的包括学历证书、</w:t>
      </w:r>
      <w:r>
        <w:rPr>
          <w:rFonts w:hint="eastAsia" w:ascii="仿宋_GB2312" w:hAnsi="仿宋" w:eastAsia="仿宋_GB2312"/>
          <w:color w:val="000000" w:themeColor="text1"/>
          <w:sz w:val="32"/>
          <w:szCs w:val="32"/>
          <w14:textFill>
            <w14:solidFill>
              <w14:schemeClr w14:val="tx1"/>
            </w14:solidFill>
          </w14:textFill>
        </w:rPr>
        <w:t>相应</w:t>
      </w:r>
      <w:r>
        <w:rPr>
          <w:rFonts w:hint="eastAsia" w:ascii="仿宋_GB2312" w:hAnsi="仿宋" w:eastAsia="仿宋_GB2312"/>
          <w:sz w:val="32"/>
          <w:szCs w:val="32"/>
        </w:rPr>
        <w:t>学位证书（含2022年和</w:t>
      </w:r>
      <w:r>
        <w:rPr>
          <w:rFonts w:hint="eastAsia" w:ascii="仿宋_GB2312" w:eastAsia="仿宋_GB2312"/>
          <w:sz w:val="32"/>
          <w:szCs w:val="32"/>
          <w:shd w:val="clear" w:color="auto" w:fill="FFFFFF"/>
        </w:rPr>
        <w:t>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1年及20</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1年以前毕业</w:t>
      </w:r>
      <w:r>
        <w:rPr>
          <w:rFonts w:hint="eastAsia" w:ascii="仿宋_GB2312" w:hAnsi="仿宋_GB2312" w:eastAsia="仿宋_GB2312" w:cs="仿宋_GB2312"/>
          <w:kern w:val="0"/>
          <w:sz w:val="32"/>
          <w:szCs w:val="32"/>
        </w:rPr>
        <w:t>海归留学人员</w:t>
      </w:r>
      <w:r>
        <w:rPr>
          <w:rFonts w:hint="eastAsia" w:ascii="仿宋_GB2312" w:hAnsi="仿宋" w:eastAsia="仿宋_GB2312"/>
          <w:sz w:val="32"/>
          <w:szCs w:val="32"/>
        </w:rPr>
        <w:t>的国（境）外学历学位认证书），应聘人员均须于</w:t>
      </w:r>
      <w:r>
        <w:rPr>
          <w:rFonts w:hint="eastAsia" w:ascii="仿宋_GB2312" w:hAnsi="仿宋" w:eastAsia="仿宋_GB2312"/>
          <w:color w:val="000000" w:themeColor="text1"/>
          <w:sz w:val="32"/>
          <w:szCs w:val="32"/>
          <w14:textFill>
            <w14:solidFill>
              <w14:schemeClr w14:val="tx1"/>
            </w14:solidFill>
          </w14:textFill>
        </w:rPr>
        <w:t>2022年</w:t>
      </w:r>
      <w:r>
        <w:rPr>
          <w:rFonts w:ascii="仿宋_GB2312" w:hAnsi="仿宋" w:eastAsia="仿宋_GB2312"/>
          <w:color w:val="000000" w:themeColor="text1"/>
          <w:sz w:val="32"/>
          <w:szCs w:val="32"/>
          <w14:textFill>
            <w14:solidFill>
              <w14:schemeClr w14:val="tx1"/>
            </w14:solidFill>
          </w14:textFill>
        </w:rPr>
        <w:t>7</w:t>
      </w:r>
      <w:r>
        <w:rPr>
          <w:rFonts w:hint="eastAsia" w:ascii="仿宋_GB2312" w:hAnsi="仿宋" w:eastAsia="仿宋_GB2312"/>
          <w:color w:val="000000" w:themeColor="text1"/>
          <w:sz w:val="32"/>
          <w:szCs w:val="32"/>
          <w14:textFill>
            <w14:solidFill>
              <w14:schemeClr w14:val="tx1"/>
            </w14:solidFill>
          </w14:textFill>
        </w:rPr>
        <w:t>月</w:t>
      </w:r>
      <w:r>
        <w:rPr>
          <w:rFonts w:ascii="仿宋_GB2312" w:hAnsi="仿宋" w:eastAsia="仿宋_GB2312"/>
          <w:color w:val="000000" w:themeColor="text1"/>
          <w:sz w:val="32"/>
          <w:szCs w:val="32"/>
          <w14:textFill>
            <w14:solidFill>
              <w14:schemeClr w14:val="tx1"/>
            </w14:solidFill>
          </w14:textFill>
        </w:rPr>
        <w:t>28</w:t>
      </w:r>
      <w:r>
        <w:rPr>
          <w:rFonts w:hint="eastAsia" w:ascii="仿宋_GB2312" w:hAnsi="仿宋" w:eastAsia="仿宋_GB2312"/>
          <w:color w:val="000000" w:themeColor="text1"/>
          <w:sz w:val="32"/>
          <w:szCs w:val="32"/>
          <w14:textFill>
            <w14:solidFill>
              <w14:schemeClr w14:val="tx1"/>
            </w14:solidFill>
          </w14:textFill>
        </w:rPr>
        <w:t>日（含）之</w:t>
      </w:r>
      <w:r>
        <w:rPr>
          <w:rFonts w:hint="eastAsia" w:ascii="仿宋_GB2312" w:hAnsi="仿宋" w:eastAsia="仿宋_GB2312"/>
          <w:sz w:val="32"/>
          <w:szCs w:val="32"/>
        </w:rPr>
        <w:t>前取得，且在现场资格审查、考察、办理聘用手续等期间该证件均有效。</w:t>
      </w:r>
      <w:r>
        <w:rPr>
          <w:rFonts w:hint="eastAsia" w:ascii="仿宋_GB2312" w:hAnsi="仿宋_GB2312" w:eastAsia="仿宋_GB2312" w:cs="仿宋_GB2312"/>
          <w:sz w:val="32"/>
          <w:szCs w:val="32"/>
        </w:rPr>
        <w:t>依据住培证</w:t>
      </w:r>
      <w:r>
        <w:rPr>
          <w:rFonts w:hint="eastAsia" w:ascii="仿宋_GB2312" w:hAnsi="仿宋_GB2312" w:eastAsia="仿宋_GB2312" w:cs="仿宋_GB2312"/>
          <w:color w:val="000000" w:themeColor="text1"/>
          <w:sz w:val="32"/>
          <w:szCs w:val="32"/>
          <w14:textFill>
            <w14:solidFill>
              <w14:schemeClr w14:val="tx1"/>
            </w14:solidFill>
          </w14:textFill>
        </w:rPr>
        <w:t>所载</w:t>
      </w:r>
      <w:r>
        <w:rPr>
          <w:rFonts w:hint="eastAsia" w:ascii="仿宋_GB2312" w:hAnsi="仿宋_GB2312" w:eastAsia="仿宋_GB2312" w:cs="仿宋_GB2312"/>
          <w:sz w:val="32"/>
          <w:szCs w:val="32"/>
        </w:rPr>
        <w:t>专业报考的应于规定培训合格</w:t>
      </w:r>
      <w:r>
        <w:rPr>
          <w:rFonts w:ascii="仿宋_GB2312" w:hAnsi="仿宋_GB2312" w:eastAsia="仿宋_GB2312" w:cs="仿宋_GB2312"/>
          <w:sz w:val="32"/>
          <w:szCs w:val="32"/>
        </w:rPr>
        <w:t>时间当年</w:t>
      </w:r>
      <w:r>
        <w:rPr>
          <w:rFonts w:hint="eastAsia" w:ascii="仿宋_GB2312" w:hAnsi="仿宋_GB2312" w:eastAsia="仿宋_GB2312" w:cs="仿宋_GB2312"/>
          <w:sz w:val="32"/>
          <w:szCs w:val="32"/>
        </w:rPr>
        <w:t>年底前取得住培证书</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4．网上报名信息表中的“现工作单位”栏如何填写？</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rPr>
      </w:pPr>
      <w:r>
        <w:rPr>
          <w:rFonts w:hint="eastAsia" w:ascii="黑体" w:hAnsi="黑体" w:eastAsia="黑体" w:cs="黑体"/>
          <w:sz w:val="32"/>
          <w:szCs w:val="32"/>
        </w:rPr>
        <w:t>5.在全国各军队院校取得学历证书的人员可否报考？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6.应聘人员在报名时符合应聘条件，但在招聘过程中，自身的资格条件发生变化，不再符合应聘条件，应如何处理？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7.海归留学人员如何填报所学专业？</w:t>
      </w:r>
    </w:p>
    <w:p>
      <w:pPr>
        <w:spacing w:line="560" w:lineRule="exact"/>
        <w:ind w:firstLine="640" w:firstLineChars="200"/>
        <w:rPr>
          <w:rFonts w:ascii="仿宋_GB2312" w:hAnsi="仿宋_GB2312" w:eastAsia="仿宋_GB2312" w:cs="仿宋_GB2312"/>
          <w:strike/>
          <w:kern w:val="0"/>
          <w:sz w:val="32"/>
          <w:szCs w:val="32"/>
        </w:rPr>
      </w:pPr>
      <w:r>
        <w:rPr>
          <w:rFonts w:hint="eastAsia" w:ascii="仿宋_GB2312" w:hAnsi="仿宋" w:eastAsia="仿宋_GB2312"/>
          <w:sz w:val="32"/>
          <w:szCs w:val="32"/>
        </w:rPr>
        <w:t>海归留学人员</w:t>
      </w:r>
      <w:r>
        <w:rPr>
          <w:rFonts w:hint="eastAsia" w:ascii="仿宋_GB2312" w:hAnsi="仿宋_GB2312" w:eastAsia="仿宋_GB2312" w:cs="仿宋_GB2312"/>
          <w:kern w:val="0"/>
          <w:sz w:val="32"/>
          <w:szCs w:val="32"/>
        </w:rPr>
        <w:t>报考，提交的专业名称须与教育部留学服务中心</w:t>
      </w:r>
      <w:r>
        <w:rPr>
          <w:rFonts w:hint="eastAsia" w:ascii="仿宋_GB2312" w:hAnsi="仿宋_GB2312" w:eastAsia="仿宋_GB2312" w:cs="仿宋_GB2312"/>
          <w:sz w:val="32"/>
          <w:szCs w:val="32"/>
        </w:rPr>
        <w:t>出具的国（境）外学历学位认证书所载专业</w:t>
      </w:r>
      <w:r>
        <w:rPr>
          <w:rFonts w:hint="eastAsia" w:ascii="仿宋_GB2312" w:hAnsi="仿宋_GB2312" w:eastAsia="仿宋_GB2312" w:cs="仿宋_GB2312"/>
          <w:kern w:val="0"/>
          <w:sz w:val="32"/>
          <w:szCs w:val="32"/>
        </w:rPr>
        <w:t>名称相一致</w:t>
      </w:r>
      <w:r>
        <w:rPr>
          <w:rFonts w:hint="eastAsia" w:ascii="仿宋_GB2312" w:hAnsi="仿宋_GB2312" w:eastAsia="仿宋_GB2312" w:cs="仿宋_GB2312"/>
          <w:sz w:val="32"/>
          <w:szCs w:val="32"/>
        </w:rPr>
        <w:t>。</w:t>
      </w:r>
      <w:r>
        <w:rPr>
          <w:rFonts w:hint="eastAsia" w:ascii="仿宋_GB2312" w:hAnsi="仿宋_GB2312" w:eastAsia="仿宋_GB2312" w:cs="仿宋_GB2312"/>
          <w:strike/>
          <w:kern w:val="0"/>
          <w:sz w:val="32"/>
          <w:szCs w:val="32"/>
        </w:rPr>
        <w:t xml:space="preserve">  </w:t>
      </w:r>
      <w:r>
        <w:rPr>
          <w:rFonts w:ascii="仿宋_GB2312" w:hAnsi="仿宋_GB2312" w:eastAsia="仿宋_GB2312" w:cs="仿宋_GB2312"/>
          <w:strike/>
          <w:kern w:val="0"/>
          <w:sz w:val="32"/>
          <w:szCs w:val="32"/>
        </w:rPr>
        <w:t xml:space="preserve">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8.应聘人员报名时间是如何确定的？</w:t>
      </w:r>
      <w:r>
        <w:rPr>
          <w:rFonts w:hint="eastAsia" w:ascii="黑体" w:hAnsi="黑体" w:eastAsia="黑体" w:cs="黑体"/>
          <w:sz w:val="32"/>
          <w:szCs w:val="32"/>
        </w:rPr>
        <w:t>填报相关表格、信息时需注意什么？</w:t>
      </w:r>
    </w:p>
    <w:p>
      <w:pPr>
        <w:spacing w:line="560" w:lineRule="exact"/>
        <w:ind w:firstLine="640" w:firstLineChars="200"/>
        <w:rPr>
          <w:rFonts w:ascii="仿宋_GB2312" w:hAnsi="仿宋" w:eastAsia="仿宋_GB2312"/>
          <w:b/>
          <w:sz w:val="32"/>
          <w:szCs w:val="32"/>
        </w:rPr>
      </w:pPr>
      <w:r>
        <w:rPr>
          <w:rFonts w:hint="eastAsia" w:ascii="仿宋_GB2312" w:hAnsi="仿宋_GB2312" w:eastAsia="仿宋_GB2312" w:cs="仿宋_GB2312"/>
          <w:bCs/>
          <w:kern w:val="0"/>
          <w:sz w:val="32"/>
          <w:szCs w:val="32"/>
        </w:rPr>
        <w:t>应聘人员报名时间以最后一次登录报名系统、点击“保存”的时间为准。</w:t>
      </w:r>
      <w:r>
        <w:rPr>
          <w:rFonts w:hint="eastAsia" w:ascii="仿宋_GB2312" w:hAnsi="仿宋" w:eastAsia="仿宋_GB2312"/>
          <w:sz w:val="32"/>
          <w:szCs w:val="32"/>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rPr>
      </w:pPr>
      <w:r>
        <w:rPr>
          <w:rFonts w:eastAsia="仿宋_GB2312"/>
          <w:sz w:val="32"/>
          <w:szCs w:val="32"/>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sz w:val="32"/>
          <w:szCs w:val="32"/>
        </w:rPr>
        <w:t>9.</w:t>
      </w:r>
      <w:r>
        <w:rPr>
          <w:rFonts w:hint="eastAsia" w:ascii="黑体" w:hAnsi="黑体" w:eastAsia="黑体" w:cs="黑体"/>
          <w:kern w:val="0"/>
          <w:sz w:val="32"/>
          <w:szCs w:val="32"/>
        </w:rPr>
        <w:t>应聘人员是否可以报考多个岗位？</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不能。应聘人员只能报考一个岗位。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10.应聘人员是否可以更改报考岗位？</w:t>
      </w:r>
    </w:p>
    <w:p>
      <w:pPr>
        <w:spacing w:line="560" w:lineRule="exact"/>
        <w:ind w:firstLine="640" w:firstLineChars="200"/>
        <w:rPr>
          <w:rFonts w:ascii="仿宋_GB2312" w:eastAsia="仿宋_GB2312"/>
          <w:b/>
          <w:sz w:val="32"/>
          <w:szCs w:val="32"/>
        </w:rPr>
      </w:pPr>
      <w:r>
        <w:rPr>
          <w:rFonts w:hint="eastAsia" w:ascii="仿宋_GB2312" w:hAnsi="仿宋_GB2312" w:eastAsia="仿宋_GB2312" w:cs="仿宋_GB2312"/>
          <w:kern w:val="0"/>
          <w:sz w:val="32"/>
          <w:szCs w:val="32"/>
        </w:rPr>
        <w:t>审核部门对应聘人员的报考信息进行审查之前，应聘人员可以更改报考岗位。审核通过的应聘人员，系统自动</w:t>
      </w:r>
      <w:r>
        <w:rPr>
          <w:rFonts w:hint="eastAsia" w:ascii="仿宋_GB2312" w:hAnsi="仿宋_GB2312" w:eastAsia="仿宋_GB2312" w:cs="仿宋_GB2312"/>
          <w:b/>
          <w:kern w:val="0"/>
          <w:sz w:val="32"/>
          <w:szCs w:val="32"/>
        </w:rPr>
        <w:t>禁止该应聘人员改报其他岗位</w:t>
      </w:r>
      <w:r>
        <w:rPr>
          <w:rFonts w:hint="eastAsia" w:ascii="仿宋_GB2312" w:hAnsi="仿宋_GB2312" w:eastAsia="仿宋_GB2312" w:cs="仿宋_GB2312"/>
          <w:kern w:val="0"/>
          <w:sz w:val="32"/>
          <w:szCs w:val="32"/>
        </w:rPr>
        <w:t>；审核未通过的应聘人员，在报名时间内，也可以更改报考岗位。</w:t>
      </w:r>
      <w:r>
        <w:rPr>
          <w:rFonts w:hint="eastAsia" w:ascii="仿宋_GB2312" w:hAnsi="仿宋_GB2312" w:eastAsia="仿宋_GB2312" w:cs="仿宋_GB2312"/>
          <w:b/>
          <w:kern w:val="0"/>
          <w:sz w:val="32"/>
          <w:szCs w:val="32"/>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11.为什么应聘人员在提交报名信息3小时后报名信息仍为“未审核”状态？</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原因一般有三：</w:t>
      </w:r>
    </w:p>
    <w:p>
      <w:pPr>
        <w:spacing w:line="560" w:lineRule="exact"/>
        <w:ind w:firstLine="640" w:firstLineChars="200"/>
        <w:rPr>
          <w:rFonts w:ascii="仿宋_GB2312" w:hAnsi="仿宋_GB2312" w:eastAsia="仿宋_GB2312" w:cs="仿宋_GB2312"/>
          <w:b/>
          <w:kern w:val="0"/>
          <w:sz w:val="32"/>
          <w:szCs w:val="32"/>
        </w:rPr>
      </w:pPr>
      <w:r>
        <w:rPr>
          <w:rFonts w:hint="eastAsia" w:ascii="仿宋_GB2312" w:hAnsi="仿宋_GB2312" w:eastAsia="仿宋_GB2312" w:cs="仿宋_GB2312"/>
          <w:kern w:val="0"/>
          <w:sz w:val="32"/>
          <w:szCs w:val="32"/>
        </w:rPr>
        <w:t>（1）为方便应聘人员对报名信息进行修改、补充或改报应聘岗位，报名系统设置为应聘人员提交报名信息3小时后审核人员才能进行初审，若应聘人员在报名后的3小时内上网修改、补充了报名信息，或仅是登录系统未改信息但点击了“保存”，</w:t>
      </w:r>
      <w:r>
        <w:rPr>
          <w:rFonts w:hint="eastAsia" w:ascii="仿宋_GB2312" w:hAnsi="仿宋_GB2312" w:eastAsia="仿宋_GB2312" w:cs="仿宋_GB2312"/>
          <w:b/>
          <w:kern w:val="0"/>
          <w:sz w:val="32"/>
          <w:szCs w:val="32"/>
        </w:rPr>
        <w:t>系统将自动从应聘人员登录报名系统、点击“保存”的时间起推迟3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（3）应聘人员提交报名信息3小时后的时间不在工作时间内（如张三报名信息在下午16时提交成功，审核人员只有在当天19时后才可审核）。</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以上情况，均需应聘人员耐心等待。</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12.已经签订就业协议书的2</w:t>
      </w:r>
      <w:r>
        <w:rPr>
          <w:rFonts w:ascii="黑体" w:hAnsi="黑体" w:eastAsia="黑体" w:cs="黑体"/>
          <w:kern w:val="0"/>
          <w:sz w:val="32"/>
          <w:szCs w:val="32"/>
        </w:rPr>
        <w:t>023</w:t>
      </w:r>
      <w:r>
        <w:rPr>
          <w:rFonts w:hint="eastAsia" w:ascii="黑体" w:hAnsi="黑体" w:eastAsia="黑体" w:cs="黑体"/>
          <w:kern w:val="0"/>
          <w:sz w:val="32"/>
          <w:szCs w:val="32"/>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已经签订就业协议书的2</w:t>
      </w:r>
      <w:r>
        <w:rPr>
          <w:rFonts w:ascii="仿宋_GB2312" w:hAnsi="仿宋_GB2312" w:eastAsia="仿宋_GB2312" w:cs="仿宋_GB2312"/>
          <w:kern w:val="0"/>
          <w:sz w:val="32"/>
          <w:szCs w:val="32"/>
        </w:rPr>
        <w:t>023</w:t>
      </w:r>
      <w:r>
        <w:rPr>
          <w:rFonts w:hint="eastAsia" w:ascii="仿宋_GB2312" w:hAnsi="仿宋_GB2312" w:eastAsia="仿宋_GB2312" w:cs="仿宋_GB2312"/>
          <w:kern w:val="0"/>
          <w:sz w:val="32"/>
          <w:szCs w:val="32"/>
        </w:rPr>
        <w:t xml:space="preserve">年全日制普通高等院校毕业生，在登录报名系统填写报名信息时，应在“现工作单位”栏填写签约单位名称。在现场资格审查时还需要签约单位出具单位同意报考证明（采用《简章》附件6样式）或解约函。 </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 xml:space="preserve">13.考试费用是如何收取的？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此次招聘不收取考试费用。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14.现场资格审查是否必须本人到场？</w:t>
      </w:r>
    </w:p>
    <w:p>
      <w:pPr>
        <w:spacing w:line="560" w:lineRule="exact"/>
        <w:ind w:firstLine="640" w:firstLineChars="200"/>
        <w:rPr>
          <w:rFonts w:ascii="仿宋_GB2312" w:hAnsi="仿宋" w:eastAsia="仿宋_GB2312"/>
          <w:sz w:val="32"/>
          <w:szCs w:val="32"/>
        </w:rPr>
      </w:pPr>
      <w:r>
        <w:rPr>
          <w:rFonts w:hint="eastAsia" w:ascii="仿宋_GB2312" w:hAnsi="仿宋_GB2312" w:eastAsia="仿宋_GB2312" w:cs="仿宋_GB2312"/>
          <w:kern w:val="0"/>
          <w:sz w:val="32"/>
          <w:szCs w:val="32"/>
        </w:rPr>
        <w:t>现场资格审查</w:t>
      </w:r>
      <w:r>
        <w:rPr>
          <w:rFonts w:hint="eastAsia" w:ascii="仿宋_GB2312" w:hAnsi="仿宋_GB2312" w:eastAsia="仿宋_GB2312" w:cs="仿宋_GB2312"/>
          <w:b/>
          <w:kern w:val="0"/>
          <w:sz w:val="32"/>
          <w:szCs w:val="32"/>
        </w:rPr>
        <w:t>必须本人在指定时间内亲自到场</w:t>
      </w:r>
      <w:r>
        <w:rPr>
          <w:rFonts w:hint="eastAsia" w:ascii="仿宋_GB2312" w:hAnsi="仿宋_GB2312" w:eastAsia="仿宋_GB2312" w:cs="仿宋_GB2312"/>
          <w:kern w:val="0"/>
          <w:sz w:val="32"/>
          <w:szCs w:val="32"/>
        </w:rPr>
        <w:t>，</w:t>
      </w:r>
      <w:r>
        <w:rPr>
          <w:rFonts w:hint="eastAsia" w:ascii="仿宋_GB2312" w:hAnsi="仿宋_GB2312" w:eastAsia="仿宋_GB2312" w:cs="仿宋_GB2312"/>
          <w:b/>
          <w:kern w:val="0"/>
          <w:sz w:val="32"/>
          <w:szCs w:val="32"/>
        </w:rPr>
        <w:t>不允许委托他人替代</w:t>
      </w:r>
      <w:r>
        <w:rPr>
          <w:rFonts w:hint="eastAsia" w:ascii="仿宋_GB2312" w:hAnsi="仿宋_GB2312" w:eastAsia="仿宋_GB2312" w:cs="仿宋_GB2312"/>
          <w:kern w:val="0"/>
          <w:sz w:val="32"/>
          <w:szCs w:val="32"/>
        </w:rPr>
        <w:t>。</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15.现场资格审查需要携带什么材料？</w:t>
      </w:r>
    </w:p>
    <w:p>
      <w:pPr>
        <w:snapToGrid w:val="0"/>
        <w:spacing w:line="560" w:lineRule="exact"/>
        <w:ind w:firstLine="627" w:firstLineChars="196"/>
        <w:rPr>
          <w:rFonts w:ascii="楷体_GB2312" w:hAnsi="黑体" w:eastAsia="楷体_GB2312" w:cs="黑体"/>
          <w:kern w:val="0"/>
          <w:sz w:val="32"/>
          <w:szCs w:val="32"/>
        </w:rPr>
      </w:pPr>
      <w:r>
        <w:rPr>
          <w:rFonts w:hint="eastAsia" w:ascii="仿宋_GB2312" w:hAnsi="仿宋_GB2312" w:eastAsia="仿宋_GB2312" w:cs="仿宋_GB2312"/>
          <w:kern w:val="0"/>
          <w:sz w:val="32"/>
          <w:szCs w:val="32"/>
        </w:rPr>
        <w:t>现场资格审查需要提交笔试准考证、填写完整的《2022年龙口市卫生类事业单位公开招聘急需紧缺人才报名登记表》、亲笔签名的《应聘事业单位工作人员诚信承诺书》及同底版近期1寸免冠正面照片2张和相关证明材料（均要求提供原件和复印件），</w:t>
      </w:r>
      <w:r>
        <w:rPr>
          <w:rFonts w:hint="eastAsia" w:ascii="楷体_GB2312" w:hAnsi="黑体" w:eastAsia="楷体_GB2312" w:cs="黑体"/>
          <w:kern w:val="0"/>
          <w:sz w:val="32"/>
          <w:szCs w:val="32"/>
        </w:rPr>
        <w:t>相关证明材料包括：</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2023年全日制普通高校毕业生</w:t>
      </w:r>
      <w:r>
        <w:rPr>
          <w:rFonts w:hint="eastAsia" w:ascii="仿宋_GB2312" w:hAnsi="仿宋_GB2312" w:eastAsia="仿宋_GB2312" w:cs="仿宋_GB2312"/>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须提交身份证、学校核发的就业推荐表（或学校相关部门出具的学历学位证明或教育部学籍在线验证报告），已经就业或签订就业协议书的毕业生还须提供签约单位出具的单位同意报考证明信或解约函。</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未派遣的毕业生</w:t>
      </w:r>
      <w:r>
        <w:rPr>
          <w:rFonts w:hint="eastAsia" w:ascii="仿宋_GB2312" w:hAnsi="仿宋_GB2312" w:eastAsia="仿宋_GB2312" w:cs="仿宋_GB2312"/>
          <w:kern w:val="0"/>
          <w:sz w:val="32"/>
          <w:szCs w:val="32"/>
        </w:rPr>
        <w:t>须提交学历证书、相应学位证书、身份证、毕业生就业主管机关签发的就业报到证（非个人原因未发放就业报到证的提供相关证明材料。</w:t>
      </w:r>
      <w:r>
        <w:rPr>
          <w:rFonts w:hint="eastAsia" w:ascii="仿宋_GB2312" w:hAnsi="仿宋" w:eastAsia="仿宋_GB2312"/>
          <w:sz w:val="32"/>
          <w:szCs w:val="32"/>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其他应聘人员</w:t>
      </w:r>
      <w:r>
        <w:rPr>
          <w:rFonts w:hint="eastAsia" w:ascii="仿宋_GB2312" w:hAnsi="仿宋_GB2312" w:eastAsia="仿宋_GB2312" w:cs="仿宋_GB2312"/>
          <w:kern w:val="0"/>
          <w:sz w:val="32"/>
          <w:szCs w:val="32"/>
        </w:rPr>
        <w:t>须提交招聘岗位要求的学历证书、相应学位证书、身份证、具有人事管理权限部门或单位出具的同意报考证明信（采用《简章》附件</w:t>
      </w:r>
      <w:r>
        <w:rPr>
          <w:rFonts w:ascii="仿宋_GB2312" w:hAnsi="仿宋_GB2312" w:eastAsia="仿宋_GB2312" w:cs="仿宋_GB2312"/>
          <w:kern w:val="0"/>
          <w:sz w:val="32"/>
          <w:szCs w:val="32"/>
        </w:rPr>
        <w:t>6</w:t>
      </w:r>
      <w:r>
        <w:rPr>
          <w:rFonts w:hint="eastAsia" w:ascii="仿宋_GB2312" w:hAnsi="仿宋_GB2312" w:eastAsia="仿宋_GB2312" w:cs="仿宋_GB2312"/>
          <w:kern w:val="0"/>
          <w:sz w:val="32"/>
          <w:szCs w:val="32"/>
        </w:rPr>
        <w:t>式样。实行集体人事代理或劳务派遣的，用人单位和人事代理或劳务派遣机构均须盖章；实行个人人事代理的，由人事代理机构盖章；公办中小学教师报考须所在单位和县级以上教育行政主管部门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就业协议证明材料。</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招聘岗位有其他要求的</w:t>
      </w:r>
      <w:r>
        <w:rPr>
          <w:rFonts w:hint="eastAsia" w:ascii="仿宋_GB2312" w:hAnsi="仿宋_GB2312" w:eastAsia="仿宋_GB2312" w:cs="仿宋_GB2312"/>
          <w:kern w:val="0"/>
          <w:sz w:val="32"/>
          <w:szCs w:val="32"/>
        </w:rPr>
        <w:t>，还须按要求提交其他相关材料,如：专业研究方向相关证明，专业技术资格证书或有关资格证书等。</w:t>
      </w:r>
    </w:p>
    <w:p>
      <w:pPr>
        <w:spacing w:line="560" w:lineRule="exact"/>
        <w:ind w:firstLine="643" w:firstLineChars="200"/>
        <w:rPr>
          <w:rFonts w:ascii="仿宋_GB2312" w:hAnsi="仿宋_GB2312" w:eastAsia="仿宋_GB2312" w:cs="仿宋_GB2312"/>
          <w:kern w:val="0"/>
          <w:sz w:val="32"/>
          <w:szCs w:val="32"/>
        </w:rPr>
      </w:pPr>
      <w:r>
        <w:rPr>
          <w:rFonts w:hint="eastAsia" w:ascii="仿宋_GB2312" w:hAnsi="仿宋_GB2312" w:eastAsia="仿宋_GB2312" w:cs="仿宋_GB2312"/>
          <w:b/>
          <w:kern w:val="0"/>
          <w:sz w:val="32"/>
          <w:szCs w:val="32"/>
        </w:rPr>
        <w:t>香港和澳门居民中的中国公民</w:t>
      </w:r>
      <w:r>
        <w:rPr>
          <w:rFonts w:hint="eastAsia" w:ascii="仿宋_GB2312" w:hAnsi="仿宋_GB2312" w:eastAsia="仿宋_GB2312" w:cs="仿宋_GB2312"/>
          <w:kern w:val="0"/>
          <w:sz w:val="32"/>
          <w:szCs w:val="32"/>
        </w:rPr>
        <w:t>应聘的，还需提供《港澳居民来往内地通行证》。</w:t>
      </w:r>
      <w:r>
        <w:rPr>
          <w:rFonts w:hint="eastAsia" w:ascii="仿宋_GB2312" w:hAnsi="仿宋_GB2312" w:eastAsia="仿宋_GB2312" w:cs="仿宋_GB2312"/>
          <w:b/>
          <w:kern w:val="0"/>
          <w:sz w:val="32"/>
          <w:szCs w:val="32"/>
        </w:rPr>
        <w:t>台湾居民</w:t>
      </w:r>
      <w:r>
        <w:rPr>
          <w:rFonts w:hint="eastAsia" w:ascii="仿宋_GB2312" w:hAnsi="仿宋_GB2312" w:eastAsia="仿宋_GB2312" w:cs="仿宋_GB2312"/>
          <w:kern w:val="0"/>
          <w:sz w:val="32"/>
          <w:szCs w:val="32"/>
        </w:rPr>
        <w:t>应聘的，还需提供《台湾居民来往大陆通行证》。</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16.哪些岗位对应聘人员的专业研究方向有要求？岗位对专业研究方向有要求的，应聘人员现场资格审查时需要注意什么？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招聘岗位需求表》“专业要求”栏中专业后面有括号的，括号内的内容即为专业研究方向要求，如超声科医师岗位，专业要求“影像医学与核医学专业（超声方向）”,“超声方向”即为该岗位的专业研究方向要求。</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应聘具有专业研究方向要求岗位的人员，在现场资格审查时须提供</w:t>
      </w:r>
      <w:r>
        <w:rPr>
          <w:rFonts w:hint="eastAsia" w:ascii="仿宋_GB2312" w:hAnsi="仿宋_GB2312" w:eastAsia="仿宋_GB2312" w:cs="仿宋_GB2312"/>
          <w:b/>
          <w:kern w:val="0"/>
          <w:sz w:val="32"/>
          <w:szCs w:val="32"/>
        </w:rPr>
        <w:t>学习成绩表复印件、专业研究方向证明</w:t>
      </w:r>
      <w:r>
        <w:rPr>
          <w:rFonts w:hint="eastAsia" w:ascii="仿宋_GB2312" w:hAnsi="仿宋_GB2312" w:eastAsia="仿宋_GB2312" w:cs="仿宋_GB2312"/>
          <w:kern w:val="0"/>
          <w:sz w:val="32"/>
          <w:szCs w:val="32"/>
        </w:rPr>
        <w:t>以及</w:t>
      </w:r>
      <w:r>
        <w:rPr>
          <w:rFonts w:hint="eastAsia" w:ascii="仿宋_GB2312" w:hAnsi="仿宋_GB2312" w:eastAsia="仿宋_GB2312" w:cs="仿宋_GB2312"/>
          <w:b/>
          <w:kern w:val="0"/>
          <w:sz w:val="32"/>
          <w:szCs w:val="32"/>
        </w:rPr>
        <w:t>《专业研究方向承诺表》（采用《简章》附件</w:t>
      </w:r>
      <w:r>
        <w:rPr>
          <w:rFonts w:ascii="仿宋_GB2312" w:hAnsi="仿宋_GB2312" w:eastAsia="仿宋_GB2312" w:cs="仿宋_GB2312"/>
          <w:b/>
          <w:kern w:val="0"/>
          <w:sz w:val="32"/>
          <w:szCs w:val="32"/>
        </w:rPr>
        <w:t>7</w:t>
      </w:r>
      <w:r>
        <w:rPr>
          <w:rFonts w:hint="eastAsia" w:ascii="仿宋_GB2312" w:hAnsi="仿宋_GB2312" w:eastAsia="仿宋_GB2312" w:cs="仿宋_GB2312"/>
          <w:b/>
          <w:kern w:val="0"/>
          <w:sz w:val="32"/>
          <w:szCs w:val="32"/>
        </w:rPr>
        <w:t>式样）</w:t>
      </w:r>
      <w:r>
        <w:rPr>
          <w:rFonts w:hint="eastAsia" w:ascii="仿宋_GB2312" w:hAnsi="仿宋_GB2312" w:eastAsia="仿宋_GB2312" w:cs="仿宋_GB2312"/>
          <w:kern w:val="0"/>
          <w:sz w:val="32"/>
          <w:szCs w:val="32"/>
        </w:rPr>
        <w:t>。另外，</w:t>
      </w:r>
      <w:r>
        <w:rPr>
          <w:rFonts w:hint="eastAsia" w:ascii="仿宋_GB2312" w:hAnsi="仿宋_GB2312" w:eastAsia="仿宋_GB2312" w:cs="仿宋_GB2312"/>
          <w:b/>
          <w:kern w:val="0"/>
          <w:sz w:val="32"/>
          <w:szCs w:val="32"/>
        </w:rPr>
        <w:t>岗位虽对专业研究方向没有要求，但应聘人员网上报名时主张自己有专业研究方向的</w:t>
      </w:r>
      <w:r>
        <w:rPr>
          <w:rFonts w:hint="eastAsia" w:ascii="仿宋_GB2312" w:hAnsi="仿宋_GB2312" w:eastAsia="仿宋_GB2312" w:cs="仿宋_GB2312"/>
          <w:kern w:val="0"/>
          <w:sz w:val="32"/>
          <w:szCs w:val="32"/>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17.专业研究方向证明由何单位（部门）出具？</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18.海归留学人员如何提供专业研究方向证明？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rPr>
      </w:pPr>
      <w:r>
        <w:rPr>
          <w:rFonts w:ascii="黑体" w:hAnsi="黑体" w:eastAsia="黑体" w:cs="黑体"/>
          <w:kern w:val="0"/>
          <w:sz w:val="32"/>
          <w:szCs w:val="32"/>
        </w:rPr>
        <w:t>19</w:t>
      </w:r>
      <w:r>
        <w:rPr>
          <w:rFonts w:hint="eastAsia" w:ascii="黑体" w:hAnsi="黑体" w:eastAsia="黑体" w:cs="黑体"/>
          <w:kern w:val="0"/>
          <w:sz w:val="32"/>
          <w:szCs w:val="32"/>
        </w:rPr>
        <w:t xml:space="preserve">.现场资格审查时，未能在规定时间内提交齐全指定材料，可否延期补交有关材料？ </w:t>
      </w:r>
    </w:p>
    <w:p>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现场资格审查提交材料不全的，须在现场资格审查日次日17:00前提交。</w:t>
      </w:r>
      <w:r>
        <w:rPr>
          <w:rFonts w:ascii="仿宋_GB2312" w:hAnsi="仿宋" w:eastAsia="仿宋_GB2312"/>
          <w:sz w:val="32"/>
          <w:szCs w:val="32"/>
        </w:rPr>
        <w:t>单位</w:t>
      </w:r>
      <w:r>
        <w:rPr>
          <w:rFonts w:hint="eastAsia" w:ascii="仿宋_GB2312" w:hAnsi="仿宋" w:eastAsia="仿宋_GB2312"/>
          <w:sz w:val="32"/>
          <w:szCs w:val="32"/>
        </w:rPr>
        <w:t>同意报考证明</w:t>
      </w:r>
      <w:r>
        <w:rPr>
          <w:rFonts w:ascii="仿宋_GB2312" w:hAnsi="仿宋" w:eastAsia="仿宋_GB2312"/>
          <w:sz w:val="32"/>
          <w:szCs w:val="32"/>
        </w:rPr>
        <w:t>信</w:t>
      </w:r>
      <w:r>
        <w:rPr>
          <w:rFonts w:hint="eastAsia" w:ascii="仿宋_GB2312" w:hAnsi="仿宋" w:eastAsia="仿宋_GB2312"/>
          <w:sz w:val="32"/>
          <w:szCs w:val="32"/>
        </w:rPr>
        <w:t>因故不能在现场资格审查时提供的，也可在面试后第二个工作日17:00前提供。未</w:t>
      </w:r>
      <w:r>
        <w:rPr>
          <w:rFonts w:ascii="仿宋_GB2312" w:hAnsi="仿宋" w:eastAsia="仿宋_GB2312"/>
          <w:sz w:val="32"/>
          <w:szCs w:val="32"/>
        </w:rPr>
        <w:t>在</w:t>
      </w:r>
      <w:r>
        <w:rPr>
          <w:rFonts w:hint="eastAsia" w:ascii="仿宋_GB2312" w:hAnsi="仿宋" w:eastAsia="仿宋_GB2312"/>
          <w:sz w:val="32"/>
          <w:szCs w:val="32"/>
        </w:rPr>
        <w:t>规定时间内</w:t>
      </w:r>
      <w:r>
        <w:rPr>
          <w:rFonts w:ascii="仿宋_GB2312" w:hAnsi="仿宋" w:eastAsia="仿宋_GB2312"/>
          <w:sz w:val="32"/>
          <w:szCs w:val="32"/>
        </w:rPr>
        <w:t>提交有关材料</w:t>
      </w:r>
      <w:r>
        <w:rPr>
          <w:rFonts w:hint="eastAsia" w:ascii="仿宋_GB2312" w:hAnsi="仿宋" w:eastAsia="仿宋_GB2312"/>
          <w:sz w:val="32"/>
          <w:szCs w:val="32"/>
        </w:rPr>
        <w:t>、证明</w:t>
      </w:r>
      <w:r>
        <w:rPr>
          <w:rFonts w:ascii="仿宋_GB2312" w:hAnsi="仿宋" w:eastAsia="仿宋_GB2312"/>
          <w:sz w:val="32"/>
          <w:szCs w:val="32"/>
        </w:rPr>
        <w:t>的，视为弃权。经审查不具备报考条件的，取消其</w:t>
      </w:r>
      <w:r>
        <w:rPr>
          <w:rFonts w:hint="eastAsia" w:ascii="仿宋_GB2312" w:hAnsi="仿宋" w:eastAsia="仿宋_GB2312"/>
          <w:sz w:val="32"/>
          <w:szCs w:val="32"/>
        </w:rPr>
        <w:t>考</w:t>
      </w:r>
      <w:r>
        <w:rPr>
          <w:rFonts w:ascii="仿宋_GB2312" w:hAnsi="仿宋" w:eastAsia="仿宋_GB2312"/>
          <w:sz w:val="32"/>
          <w:szCs w:val="32"/>
        </w:rPr>
        <w:t>试资格。</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20.享受减免体检费用的应聘人员如何办理减免体检费用手续？</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符合享受减免体检费用的人员，须在</w:t>
      </w:r>
      <w:r>
        <w:rPr>
          <w:rFonts w:ascii="仿宋_GB2312" w:hAnsi="仿宋_GB2312" w:eastAsia="仿宋_GB2312" w:cs="仿宋_GB2312"/>
          <w:kern w:val="0"/>
          <w:sz w:val="32"/>
          <w:szCs w:val="32"/>
        </w:rPr>
        <w:t>现场资格审查时</w:t>
      </w:r>
      <w:r>
        <w:rPr>
          <w:rFonts w:hint="eastAsia" w:ascii="仿宋_GB2312" w:hAnsi="仿宋_GB2312" w:eastAsia="仿宋_GB2312" w:cs="仿宋_GB2312"/>
          <w:kern w:val="0"/>
          <w:sz w:val="32"/>
          <w:szCs w:val="32"/>
        </w:rPr>
        <w:t>提交</w:t>
      </w:r>
      <w:r>
        <w:rPr>
          <w:rFonts w:ascii="仿宋_GB2312" w:hAnsi="仿宋_GB2312" w:eastAsia="仿宋_GB2312" w:cs="仿宋_GB2312"/>
          <w:kern w:val="0"/>
          <w:sz w:val="32"/>
          <w:szCs w:val="32"/>
        </w:rPr>
        <w:t>相关证明材料</w:t>
      </w:r>
      <w:r>
        <w:rPr>
          <w:rFonts w:hint="eastAsia" w:ascii="仿宋_GB2312" w:hAnsi="仿宋_GB2312" w:eastAsia="仿宋_GB2312" w:cs="仿宋_GB2312"/>
          <w:kern w:val="0"/>
          <w:sz w:val="32"/>
          <w:szCs w:val="32"/>
        </w:rPr>
        <w:t>（均要求提供原件和复印件）</w:t>
      </w:r>
      <w:r>
        <w:rPr>
          <w:rFonts w:ascii="仿宋_GB2312" w:hAnsi="仿宋_GB2312" w:eastAsia="仿宋_GB2312" w:cs="仿宋_GB2312"/>
          <w:kern w:val="0"/>
          <w:sz w:val="32"/>
          <w:szCs w:val="32"/>
        </w:rPr>
        <w:t xml:space="preserve">： </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农村绝对贫困家庭的应聘人员须提交“家庭所在地的县（市、区）扶贫办（部门）出具的特困证明和《特困家庭基本情况档案卡》或</w:t>
      </w:r>
      <w:r>
        <w:rPr>
          <w:rFonts w:hint="eastAsia" w:ascii="仿宋_GB2312" w:hAnsi="仿宋" w:eastAsia="仿宋_GB2312"/>
          <w:sz w:val="32"/>
          <w:szCs w:val="32"/>
        </w:rPr>
        <w:t>省人力资源社会保障厅、省教育厅核发的《山东省特困家庭毕业生就业服务卡》</w:t>
      </w:r>
      <w:r>
        <w:rPr>
          <w:rFonts w:hint="eastAsia" w:ascii="仿宋_GB2312" w:hAnsi="仿宋_GB2312" w:eastAsia="仿宋_GB2312" w:cs="仿宋_GB2312"/>
          <w:kern w:val="0"/>
          <w:sz w:val="32"/>
          <w:szCs w:val="32"/>
        </w:rPr>
        <w:t>”；</w:t>
      </w:r>
      <w:r>
        <w:rPr>
          <w:rFonts w:hint="eastAsia" w:ascii="仿宋_GB2312" w:hAnsi="仿宋" w:eastAsia="仿宋_GB2312"/>
          <w:sz w:val="32"/>
          <w:szCs w:val="32"/>
        </w:rPr>
        <w:t>享受最低生活保障城镇家庭的应聘人员须提交“</w:t>
      </w:r>
      <w:r>
        <w:rPr>
          <w:rFonts w:hint="eastAsia" w:ascii="仿宋_GB2312" w:hAnsi="仿宋_GB2312" w:eastAsia="仿宋_GB2312" w:cs="仿宋_GB2312"/>
          <w:kern w:val="0"/>
          <w:sz w:val="32"/>
          <w:szCs w:val="32"/>
        </w:rPr>
        <w:t>家庭所在地的县（市、区）民政部门出具的享受最低生活保障的证明和低保证</w:t>
      </w:r>
      <w:r>
        <w:rPr>
          <w:rFonts w:hint="eastAsia" w:ascii="仿宋_GB2312" w:hAnsi="仿宋" w:eastAsia="仿宋_GB2312"/>
          <w:sz w:val="32"/>
          <w:szCs w:val="32"/>
        </w:rPr>
        <w:t>”</w:t>
      </w:r>
      <w:r>
        <w:rPr>
          <w:rFonts w:hint="eastAsia" w:ascii="仿宋_GB2312" w:hAnsi="仿宋_GB2312" w:eastAsia="仿宋_GB2312" w:cs="仿宋_GB2312"/>
          <w:kern w:val="0"/>
          <w:sz w:val="32"/>
          <w:szCs w:val="32"/>
        </w:rPr>
        <w:t>；残疾人须提交“</w:t>
      </w:r>
      <w:r>
        <w:rPr>
          <w:rFonts w:hint="eastAsia" w:ascii="仿宋_GB2312" w:eastAsia="仿宋_GB2312"/>
          <w:sz w:val="32"/>
          <w:szCs w:val="32"/>
        </w:rPr>
        <w:t>有效期内的各级残疾人联合会机关颁发的《中华人民共和国残疾人证》</w:t>
      </w:r>
      <w:r>
        <w:rPr>
          <w:rFonts w:hint="eastAsia" w:ascii="仿宋_GB2312" w:hAnsi="仿宋_GB2312" w:eastAsia="仿宋_GB2312" w:cs="仿宋_GB2312"/>
          <w:kern w:val="0"/>
          <w:sz w:val="32"/>
          <w:szCs w:val="32"/>
        </w:rPr>
        <w:t>；本人身份证（正反两面）。</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经审查符合减免</w:t>
      </w:r>
      <w:r>
        <w:rPr>
          <w:rFonts w:ascii="仿宋_GB2312" w:hAnsi="仿宋_GB2312" w:eastAsia="仿宋_GB2312" w:cs="仿宋_GB2312"/>
          <w:kern w:val="0"/>
          <w:sz w:val="32"/>
          <w:szCs w:val="32"/>
        </w:rPr>
        <w:t>条件的应聘人员</w:t>
      </w:r>
      <w:r>
        <w:rPr>
          <w:rFonts w:hint="eastAsia" w:ascii="仿宋_GB2312" w:hAnsi="仿宋_GB2312" w:eastAsia="仿宋_GB2312" w:cs="仿宋_GB2312"/>
          <w:kern w:val="0"/>
          <w:sz w:val="32"/>
          <w:szCs w:val="32"/>
        </w:rPr>
        <w:t>，可免缴体检费用。</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1</w:t>
      </w:r>
      <w:r>
        <w:rPr>
          <w:rFonts w:hint="eastAsia" w:ascii="黑体" w:hAnsi="黑体" w:eastAsia="黑体" w:cs="黑体"/>
          <w:kern w:val="0"/>
          <w:sz w:val="32"/>
          <w:szCs w:val="32"/>
        </w:rPr>
        <w:t>.现场资格审查、考试和体检时，疫情防控注意事项有哪些?</w:t>
      </w:r>
    </w:p>
    <w:p>
      <w:pPr>
        <w:spacing w:line="560" w:lineRule="exact"/>
        <w:ind w:firstLine="640" w:firstLineChars="200"/>
        <w:rPr>
          <w:rFonts w:ascii="黑体" w:hAnsi="黑体" w:eastAsia="黑体" w:cs="黑体"/>
          <w:kern w:val="0"/>
          <w:sz w:val="32"/>
          <w:szCs w:val="32"/>
        </w:rPr>
      </w:pPr>
      <w:r>
        <w:rPr>
          <w:rFonts w:hint="eastAsia" w:ascii="仿宋_GB2312" w:hAnsi="仿宋_GB2312" w:eastAsia="仿宋_GB2312" w:cs="仿宋_GB2312"/>
          <w:kern w:val="0"/>
          <w:sz w:val="32"/>
          <w:szCs w:val="32"/>
        </w:rPr>
        <w:t>现场资格审查、考试和体检等疫情防控注意事项按当地疫情防控最新规定执行，具体要求将在龙口市人民政府网站公布。</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2</w:t>
      </w:r>
      <w:r>
        <w:rPr>
          <w:rFonts w:hint="eastAsia" w:ascii="黑体" w:hAnsi="黑体" w:eastAsia="黑体" w:cs="黑体"/>
          <w:kern w:val="0"/>
          <w:sz w:val="32"/>
          <w:szCs w:val="32"/>
        </w:rPr>
        <w:t>.违纪违规应聘人员如何处理？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3</w:t>
      </w:r>
      <w:r>
        <w:rPr>
          <w:rFonts w:hint="eastAsia" w:ascii="黑体" w:hAnsi="黑体" w:eastAsia="黑体" w:cs="黑体"/>
          <w:kern w:val="0"/>
          <w:sz w:val="32"/>
          <w:szCs w:val="32"/>
        </w:rPr>
        <w:t>.本次招聘是否指定辅导用书？</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4</w:t>
      </w:r>
      <w:r>
        <w:rPr>
          <w:rFonts w:hint="eastAsia" w:ascii="黑体" w:hAnsi="黑体" w:eastAsia="黑体" w:cs="黑体"/>
          <w:kern w:val="0"/>
          <w:sz w:val="32"/>
          <w:szCs w:val="32"/>
        </w:rPr>
        <w:t>.公开招聘期间有哪些联系方式？</w:t>
      </w:r>
    </w:p>
    <w:p>
      <w:pPr>
        <w:widowControl/>
        <w:tabs>
          <w:tab w:val="left" w:pos="2865"/>
        </w:tabs>
        <w:spacing w:line="560" w:lineRule="exact"/>
        <w:ind w:firstLine="640" w:firstLineChars="200"/>
        <w:rPr>
          <w:rFonts w:ascii="仿宋" w:hAnsi="仿宋" w:eastAsia="仿宋"/>
          <w:bCs/>
          <w:sz w:val="32"/>
          <w:szCs w:val="32"/>
        </w:rPr>
      </w:pPr>
      <w:r>
        <w:rPr>
          <w:rFonts w:hint="eastAsia" w:ascii="仿宋" w:hAnsi="仿宋" w:eastAsia="仿宋"/>
          <w:bCs/>
          <w:sz w:val="32"/>
          <w:szCs w:val="32"/>
        </w:rPr>
        <w:t>咨询电话：0535-</w:t>
      </w:r>
      <w:r>
        <w:rPr>
          <w:rFonts w:ascii="仿宋" w:hAnsi="仿宋" w:eastAsia="仿宋"/>
          <w:bCs/>
          <w:sz w:val="32"/>
          <w:szCs w:val="32"/>
        </w:rPr>
        <w:t>8504273</w:t>
      </w:r>
    </w:p>
    <w:p>
      <w:pPr>
        <w:widowControl/>
        <w:tabs>
          <w:tab w:val="left" w:pos="2865"/>
        </w:tabs>
        <w:spacing w:line="560" w:lineRule="exact"/>
        <w:ind w:firstLine="640" w:firstLineChars="200"/>
        <w:rPr>
          <w:rFonts w:ascii="仿宋" w:hAnsi="仿宋" w:eastAsia="仿宋"/>
          <w:bCs/>
          <w:sz w:val="32"/>
          <w:szCs w:val="32"/>
        </w:rPr>
      </w:pPr>
      <w:r>
        <w:rPr>
          <w:rFonts w:hint="eastAsia" w:ascii="仿宋" w:hAnsi="仿宋" w:eastAsia="仿宋"/>
          <w:bCs/>
          <w:sz w:val="32"/>
          <w:szCs w:val="32"/>
        </w:rPr>
        <w:t>报名期间复核电话：0535-</w:t>
      </w:r>
      <w:r>
        <w:rPr>
          <w:rFonts w:ascii="仿宋" w:hAnsi="仿宋" w:eastAsia="仿宋"/>
          <w:bCs/>
          <w:sz w:val="32"/>
          <w:szCs w:val="32"/>
        </w:rPr>
        <w:t>8504273</w:t>
      </w:r>
    </w:p>
    <w:p>
      <w:pPr>
        <w:widowControl/>
        <w:tabs>
          <w:tab w:val="left" w:pos="2865"/>
        </w:tabs>
        <w:spacing w:line="560" w:lineRule="exact"/>
        <w:ind w:firstLine="640" w:firstLineChars="200"/>
        <w:rPr>
          <w:rFonts w:ascii="仿宋" w:hAnsi="仿宋" w:eastAsia="仿宋"/>
          <w:bCs/>
          <w:sz w:val="32"/>
          <w:szCs w:val="32"/>
        </w:rPr>
      </w:pPr>
      <w:r>
        <w:rPr>
          <w:rFonts w:hint="eastAsia" w:ascii="仿宋" w:hAnsi="仿宋" w:eastAsia="仿宋"/>
          <w:bCs/>
          <w:sz w:val="32"/>
          <w:szCs w:val="32"/>
        </w:rPr>
        <w:t>报名期间技术支持电话：0535-</w:t>
      </w:r>
      <w:r>
        <w:rPr>
          <w:rFonts w:ascii="仿宋" w:hAnsi="仿宋" w:eastAsia="仿宋"/>
          <w:bCs/>
          <w:sz w:val="32"/>
          <w:szCs w:val="32"/>
        </w:rPr>
        <w:t>8504273</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监督电话：0535-</w:t>
      </w:r>
      <w:r>
        <w:rPr>
          <w:rFonts w:ascii="仿宋" w:hAnsi="仿宋" w:eastAsia="仿宋"/>
          <w:bCs/>
          <w:sz w:val="32"/>
          <w:szCs w:val="32"/>
        </w:rPr>
        <w:t>5132633</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2</w:t>
      </w:r>
      <w:r>
        <w:rPr>
          <w:rFonts w:ascii="黑体" w:hAnsi="黑体" w:eastAsia="黑体" w:cs="黑体"/>
          <w:kern w:val="0"/>
          <w:sz w:val="32"/>
          <w:szCs w:val="32"/>
        </w:rPr>
        <w:t>5</w:t>
      </w:r>
      <w:r>
        <w:rPr>
          <w:rFonts w:hint="eastAsia" w:ascii="黑体" w:hAnsi="黑体" w:eastAsia="黑体" w:cs="黑体"/>
          <w:kern w:val="0"/>
          <w:sz w:val="32"/>
          <w:szCs w:val="32"/>
        </w:rPr>
        <w:t>.应聘人员还需注意哪些问题？</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《简章》附件与《简章》具备同等效力，凡在网上报名的应聘人员均视为同意《简章》及附件的相应规定。</w:t>
      </w:r>
      <w:r>
        <w:rPr>
          <w:rFonts w:hint="eastAsia" w:ascii="仿宋_GB2312" w:hAnsi="仿宋_GB2312" w:eastAsia="仿宋_GB2312" w:cs="仿宋_GB2312"/>
          <w:kern w:val="0"/>
          <w:sz w:val="32"/>
          <w:szCs w:val="32"/>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3" w:firstLineChars="200"/>
        <w:rPr>
          <w:rFonts w:ascii="仿宋_GB2312" w:hAnsi="仿宋_GB2312" w:eastAsia="仿宋_GB2312" w:cs="仿宋_GB2312"/>
          <w:b/>
          <w:kern w:val="0"/>
          <w:sz w:val="32"/>
          <w:szCs w:val="32"/>
          <w:u w:val="singl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MjhkN2Y1NjFmYTkyMWUxZmRjZDhjOTllMGZlM2IifQ=="/>
  </w:docVars>
  <w:rsids>
    <w:rsidRoot w:val="00B3075D"/>
    <w:rsid w:val="00003576"/>
    <w:rsid w:val="00010188"/>
    <w:rsid w:val="0006071D"/>
    <w:rsid w:val="00066952"/>
    <w:rsid w:val="0009086D"/>
    <w:rsid w:val="000B28A9"/>
    <w:rsid w:val="000B2BF5"/>
    <w:rsid w:val="000C672E"/>
    <w:rsid w:val="000E1F74"/>
    <w:rsid w:val="000F0587"/>
    <w:rsid w:val="000F5624"/>
    <w:rsid w:val="0012103B"/>
    <w:rsid w:val="0013075D"/>
    <w:rsid w:val="00177656"/>
    <w:rsid w:val="0018673C"/>
    <w:rsid w:val="001C0B5B"/>
    <w:rsid w:val="001C730B"/>
    <w:rsid w:val="002040AE"/>
    <w:rsid w:val="002165D1"/>
    <w:rsid w:val="0022237C"/>
    <w:rsid w:val="002436CB"/>
    <w:rsid w:val="00253D57"/>
    <w:rsid w:val="002B7CAC"/>
    <w:rsid w:val="002C0622"/>
    <w:rsid w:val="002C2F51"/>
    <w:rsid w:val="002C5612"/>
    <w:rsid w:val="002E4831"/>
    <w:rsid w:val="00310A13"/>
    <w:rsid w:val="00324332"/>
    <w:rsid w:val="00335096"/>
    <w:rsid w:val="00374399"/>
    <w:rsid w:val="003C4174"/>
    <w:rsid w:val="003F21A7"/>
    <w:rsid w:val="003F3A2D"/>
    <w:rsid w:val="00403E3F"/>
    <w:rsid w:val="0041051D"/>
    <w:rsid w:val="00430BBB"/>
    <w:rsid w:val="004436B6"/>
    <w:rsid w:val="00470176"/>
    <w:rsid w:val="0049208A"/>
    <w:rsid w:val="0049762D"/>
    <w:rsid w:val="004A1278"/>
    <w:rsid w:val="004A7358"/>
    <w:rsid w:val="004B53CB"/>
    <w:rsid w:val="00507B53"/>
    <w:rsid w:val="0052171D"/>
    <w:rsid w:val="005331C5"/>
    <w:rsid w:val="005346BD"/>
    <w:rsid w:val="0053649F"/>
    <w:rsid w:val="0054251C"/>
    <w:rsid w:val="005579B8"/>
    <w:rsid w:val="00581CE4"/>
    <w:rsid w:val="005B2326"/>
    <w:rsid w:val="005E6C06"/>
    <w:rsid w:val="005F4BA3"/>
    <w:rsid w:val="00605BD6"/>
    <w:rsid w:val="00620A20"/>
    <w:rsid w:val="00622656"/>
    <w:rsid w:val="00647CAA"/>
    <w:rsid w:val="00647E5A"/>
    <w:rsid w:val="00663688"/>
    <w:rsid w:val="006858BC"/>
    <w:rsid w:val="0069241D"/>
    <w:rsid w:val="006A0298"/>
    <w:rsid w:val="006A31B0"/>
    <w:rsid w:val="006A3F81"/>
    <w:rsid w:val="006B3979"/>
    <w:rsid w:val="006D07D1"/>
    <w:rsid w:val="007007B1"/>
    <w:rsid w:val="00705D53"/>
    <w:rsid w:val="00720431"/>
    <w:rsid w:val="00731637"/>
    <w:rsid w:val="0074160D"/>
    <w:rsid w:val="007866F0"/>
    <w:rsid w:val="007C303F"/>
    <w:rsid w:val="00802BC3"/>
    <w:rsid w:val="008325CF"/>
    <w:rsid w:val="00834B90"/>
    <w:rsid w:val="00837127"/>
    <w:rsid w:val="00841D3A"/>
    <w:rsid w:val="008661A1"/>
    <w:rsid w:val="00885DEE"/>
    <w:rsid w:val="008B1DE7"/>
    <w:rsid w:val="008B3138"/>
    <w:rsid w:val="008C1588"/>
    <w:rsid w:val="008E3A84"/>
    <w:rsid w:val="008F0210"/>
    <w:rsid w:val="0090178E"/>
    <w:rsid w:val="009203E9"/>
    <w:rsid w:val="00944186"/>
    <w:rsid w:val="00947AC4"/>
    <w:rsid w:val="00980643"/>
    <w:rsid w:val="009D1187"/>
    <w:rsid w:val="009D6525"/>
    <w:rsid w:val="00A15DBD"/>
    <w:rsid w:val="00A1701A"/>
    <w:rsid w:val="00A6640B"/>
    <w:rsid w:val="00A708FB"/>
    <w:rsid w:val="00A93B68"/>
    <w:rsid w:val="00AA1A19"/>
    <w:rsid w:val="00AE0B81"/>
    <w:rsid w:val="00AF06D5"/>
    <w:rsid w:val="00B01974"/>
    <w:rsid w:val="00B04976"/>
    <w:rsid w:val="00B07ED5"/>
    <w:rsid w:val="00B13C2B"/>
    <w:rsid w:val="00B3053B"/>
    <w:rsid w:val="00B3075D"/>
    <w:rsid w:val="00B315CE"/>
    <w:rsid w:val="00B34E43"/>
    <w:rsid w:val="00B36D02"/>
    <w:rsid w:val="00B61218"/>
    <w:rsid w:val="00B66379"/>
    <w:rsid w:val="00B97DD5"/>
    <w:rsid w:val="00C02EAA"/>
    <w:rsid w:val="00C41E4B"/>
    <w:rsid w:val="00C522AF"/>
    <w:rsid w:val="00C538EA"/>
    <w:rsid w:val="00CE441C"/>
    <w:rsid w:val="00D2318D"/>
    <w:rsid w:val="00D238DB"/>
    <w:rsid w:val="00D4117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3E4A"/>
    <w:rsid w:val="00EB7755"/>
    <w:rsid w:val="00EF1AB2"/>
    <w:rsid w:val="00EF3DBE"/>
    <w:rsid w:val="00F16C2F"/>
    <w:rsid w:val="00F2793A"/>
    <w:rsid w:val="00F76FAE"/>
    <w:rsid w:val="00F91EB9"/>
    <w:rsid w:val="00F934B8"/>
    <w:rsid w:val="00FA34F7"/>
    <w:rsid w:val="00FB0DC3"/>
    <w:rsid w:val="00FB596D"/>
    <w:rsid w:val="00FD6242"/>
    <w:rsid w:val="00FE025E"/>
    <w:rsid w:val="00FF0997"/>
    <w:rsid w:val="010E405A"/>
    <w:rsid w:val="015E680C"/>
    <w:rsid w:val="01C13426"/>
    <w:rsid w:val="02FB1CF4"/>
    <w:rsid w:val="033C0E47"/>
    <w:rsid w:val="03CE7FD8"/>
    <w:rsid w:val="03D704F8"/>
    <w:rsid w:val="03E414A3"/>
    <w:rsid w:val="04123CF5"/>
    <w:rsid w:val="04154BD5"/>
    <w:rsid w:val="04596F89"/>
    <w:rsid w:val="049A0462"/>
    <w:rsid w:val="0518213A"/>
    <w:rsid w:val="058614B9"/>
    <w:rsid w:val="06752BEF"/>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D1365C"/>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C821B5"/>
    <w:rsid w:val="1A7A3546"/>
    <w:rsid w:val="1A886F70"/>
    <w:rsid w:val="1AB57166"/>
    <w:rsid w:val="1AC20333"/>
    <w:rsid w:val="1AC751D5"/>
    <w:rsid w:val="1AE97623"/>
    <w:rsid w:val="1B04051D"/>
    <w:rsid w:val="1B2E6881"/>
    <w:rsid w:val="1B8240BF"/>
    <w:rsid w:val="1CE15BA0"/>
    <w:rsid w:val="1D0769D6"/>
    <w:rsid w:val="1D6C1D80"/>
    <w:rsid w:val="1D860450"/>
    <w:rsid w:val="1DE419E2"/>
    <w:rsid w:val="1E231823"/>
    <w:rsid w:val="1E337263"/>
    <w:rsid w:val="1E5D6D6A"/>
    <w:rsid w:val="1F032D7E"/>
    <w:rsid w:val="1F4417CF"/>
    <w:rsid w:val="1FEE1CEB"/>
    <w:rsid w:val="20792ABF"/>
    <w:rsid w:val="20A75580"/>
    <w:rsid w:val="21074221"/>
    <w:rsid w:val="212D783F"/>
    <w:rsid w:val="21F25AB2"/>
    <w:rsid w:val="22226E03"/>
    <w:rsid w:val="22B031F9"/>
    <w:rsid w:val="22CA56D0"/>
    <w:rsid w:val="23A54055"/>
    <w:rsid w:val="23C352FC"/>
    <w:rsid w:val="240D3B86"/>
    <w:rsid w:val="247E4123"/>
    <w:rsid w:val="25872AD7"/>
    <w:rsid w:val="260E4D17"/>
    <w:rsid w:val="26311C91"/>
    <w:rsid w:val="26937BED"/>
    <w:rsid w:val="2738777A"/>
    <w:rsid w:val="27A74232"/>
    <w:rsid w:val="27F0492E"/>
    <w:rsid w:val="287F3D60"/>
    <w:rsid w:val="288560D2"/>
    <w:rsid w:val="28A21E07"/>
    <w:rsid w:val="29256FBF"/>
    <w:rsid w:val="29524986"/>
    <w:rsid w:val="29987625"/>
    <w:rsid w:val="29DF5135"/>
    <w:rsid w:val="2AC85CFB"/>
    <w:rsid w:val="2B190F34"/>
    <w:rsid w:val="2B5302D4"/>
    <w:rsid w:val="2B8D29F9"/>
    <w:rsid w:val="2CDF2153"/>
    <w:rsid w:val="2D7B4415"/>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546005F"/>
    <w:rsid w:val="3577490E"/>
    <w:rsid w:val="35D1009A"/>
    <w:rsid w:val="35DD2E71"/>
    <w:rsid w:val="361C291B"/>
    <w:rsid w:val="363C6A62"/>
    <w:rsid w:val="368C5CF6"/>
    <w:rsid w:val="37F56440"/>
    <w:rsid w:val="37F842A8"/>
    <w:rsid w:val="382E3FE1"/>
    <w:rsid w:val="38A40713"/>
    <w:rsid w:val="394B09BA"/>
    <w:rsid w:val="39DD4918"/>
    <w:rsid w:val="3A967CEE"/>
    <w:rsid w:val="3B4856F3"/>
    <w:rsid w:val="3C39567F"/>
    <w:rsid w:val="3CCA2DBF"/>
    <w:rsid w:val="3D0E36EC"/>
    <w:rsid w:val="3D292066"/>
    <w:rsid w:val="3D430A77"/>
    <w:rsid w:val="3D7C136B"/>
    <w:rsid w:val="3D95120A"/>
    <w:rsid w:val="3DD607B5"/>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7C14D8"/>
    <w:rsid w:val="46BE199C"/>
    <w:rsid w:val="477D44E0"/>
    <w:rsid w:val="478011F7"/>
    <w:rsid w:val="47A42FFE"/>
    <w:rsid w:val="483B3346"/>
    <w:rsid w:val="483E6183"/>
    <w:rsid w:val="48EB2E13"/>
    <w:rsid w:val="49F713F7"/>
    <w:rsid w:val="4AAF4320"/>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63310B"/>
    <w:rsid w:val="548C17FB"/>
    <w:rsid w:val="54CA5F4A"/>
    <w:rsid w:val="54D004CC"/>
    <w:rsid w:val="54ED68EA"/>
    <w:rsid w:val="550B1FA1"/>
    <w:rsid w:val="5517497E"/>
    <w:rsid w:val="55182E3F"/>
    <w:rsid w:val="55232955"/>
    <w:rsid w:val="56C47E9F"/>
    <w:rsid w:val="56D4672E"/>
    <w:rsid w:val="57BB5C78"/>
    <w:rsid w:val="58AC2C04"/>
    <w:rsid w:val="58B852BA"/>
    <w:rsid w:val="59225AA9"/>
    <w:rsid w:val="59896920"/>
    <w:rsid w:val="599D2394"/>
    <w:rsid w:val="59A61476"/>
    <w:rsid w:val="59E873E2"/>
    <w:rsid w:val="5A310FEB"/>
    <w:rsid w:val="5A4B7F4F"/>
    <w:rsid w:val="5AC323C1"/>
    <w:rsid w:val="5ADF7B74"/>
    <w:rsid w:val="5B443328"/>
    <w:rsid w:val="5B5E79A1"/>
    <w:rsid w:val="5C8C31A4"/>
    <w:rsid w:val="5C977095"/>
    <w:rsid w:val="5C98720C"/>
    <w:rsid w:val="5CB16495"/>
    <w:rsid w:val="5CDD13AF"/>
    <w:rsid w:val="5E0B38C0"/>
    <w:rsid w:val="5E6078BE"/>
    <w:rsid w:val="5F2C6543"/>
    <w:rsid w:val="5F5670FD"/>
    <w:rsid w:val="5F844081"/>
    <w:rsid w:val="5F8835A9"/>
    <w:rsid w:val="604D15C8"/>
    <w:rsid w:val="605B3FBE"/>
    <w:rsid w:val="607B41DC"/>
    <w:rsid w:val="60D33714"/>
    <w:rsid w:val="61433BBC"/>
    <w:rsid w:val="616E30EF"/>
    <w:rsid w:val="61E42AAF"/>
    <w:rsid w:val="61FB7891"/>
    <w:rsid w:val="62323524"/>
    <w:rsid w:val="62BC0544"/>
    <w:rsid w:val="62E07E00"/>
    <w:rsid w:val="634444C9"/>
    <w:rsid w:val="63576329"/>
    <w:rsid w:val="63677BA0"/>
    <w:rsid w:val="63F74B22"/>
    <w:rsid w:val="64746C17"/>
    <w:rsid w:val="6539216D"/>
    <w:rsid w:val="65640C52"/>
    <w:rsid w:val="65B7255F"/>
    <w:rsid w:val="66004AF0"/>
    <w:rsid w:val="668D572F"/>
    <w:rsid w:val="66AC43D7"/>
    <w:rsid w:val="66CE54C6"/>
    <w:rsid w:val="66EF61DE"/>
    <w:rsid w:val="678A5D04"/>
    <w:rsid w:val="67AE3358"/>
    <w:rsid w:val="683B22B2"/>
    <w:rsid w:val="6850483E"/>
    <w:rsid w:val="68CB1F7E"/>
    <w:rsid w:val="690510B9"/>
    <w:rsid w:val="69BB1A5C"/>
    <w:rsid w:val="69E84A00"/>
    <w:rsid w:val="6A14757F"/>
    <w:rsid w:val="6A8B3B60"/>
    <w:rsid w:val="6B22718A"/>
    <w:rsid w:val="6B521BA0"/>
    <w:rsid w:val="6B796D9D"/>
    <w:rsid w:val="6C2216A6"/>
    <w:rsid w:val="6CA942B0"/>
    <w:rsid w:val="6CB33E68"/>
    <w:rsid w:val="6CDB09E2"/>
    <w:rsid w:val="6CDB2F5E"/>
    <w:rsid w:val="6D8F1832"/>
    <w:rsid w:val="6EBE1813"/>
    <w:rsid w:val="6FC44AA2"/>
    <w:rsid w:val="708A387C"/>
    <w:rsid w:val="70ED2890"/>
    <w:rsid w:val="713066DB"/>
    <w:rsid w:val="72426071"/>
    <w:rsid w:val="726E5413"/>
    <w:rsid w:val="72FC67AC"/>
    <w:rsid w:val="732E30D0"/>
    <w:rsid w:val="73760711"/>
    <w:rsid w:val="73950812"/>
    <w:rsid w:val="73BD3C96"/>
    <w:rsid w:val="73F21F2E"/>
    <w:rsid w:val="746301B9"/>
    <w:rsid w:val="746B7EE5"/>
    <w:rsid w:val="75267FA8"/>
    <w:rsid w:val="75412B61"/>
    <w:rsid w:val="7591021F"/>
    <w:rsid w:val="75A72685"/>
    <w:rsid w:val="763657F5"/>
    <w:rsid w:val="766D6462"/>
    <w:rsid w:val="7683277C"/>
    <w:rsid w:val="77371949"/>
    <w:rsid w:val="774246AA"/>
    <w:rsid w:val="777E3225"/>
    <w:rsid w:val="77B06BAF"/>
    <w:rsid w:val="77B77DCD"/>
    <w:rsid w:val="78AC63C3"/>
    <w:rsid w:val="78CD4F0A"/>
    <w:rsid w:val="78DD2365"/>
    <w:rsid w:val="797314CA"/>
    <w:rsid w:val="797B6DF3"/>
    <w:rsid w:val="79DE0D6E"/>
    <w:rsid w:val="7AD64B52"/>
    <w:rsid w:val="7AF42BD2"/>
    <w:rsid w:val="7AF844D2"/>
    <w:rsid w:val="7B33781A"/>
    <w:rsid w:val="7B924AC2"/>
    <w:rsid w:val="7B9626C4"/>
    <w:rsid w:val="7BC70B85"/>
    <w:rsid w:val="7BDB5AA3"/>
    <w:rsid w:val="7C027A83"/>
    <w:rsid w:val="7C8C24D8"/>
    <w:rsid w:val="7D596D3C"/>
    <w:rsid w:val="7E0544B5"/>
    <w:rsid w:val="7EDB7F96"/>
    <w:rsid w:val="7F1B17F8"/>
    <w:rsid w:val="7F2D2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修订1"/>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4265</Words>
  <Characters>4401</Characters>
  <Lines>31</Lines>
  <Paragraphs>8</Paragraphs>
  <TotalTime>332</TotalTime>
  <ScaleCrop>false</ScaleCrop>
  <LinksUpToDate>false</LinksUpToDate>
  <CharactersWithSpaces>4408</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2016-12-30T06:53:00Z</dcterms:created>
  <dc:creator>烟台</dc:creator>
  <cp:lastModifiedBy>萨瓦迪卡</cp:lastModifiedBy>
  <cp:lastPrinted>2019-01-16T07:12:00Z</cp:lastPrinted>
  <dcterms:modified xsi:type="dcterms:W3CDTF">2022-07-29T09:16:45Z</dcterms:modified>
  <dc:title>问，参加2012年执业医师资格考试，成绩合格，但未发放医师资格证书的，可否报考相关岗位？资格审查时需提供什么材料？</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5F5759F6CE3C4A52AF19BC1611A47E2B</vt:lpwstr>
  </property>
</Properties>
</file>