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ED5EC">
      <w:pPr>
        <w:widowControl/>
        <w:spacing w:line="590" w:lineRule="exact"/>
        <w:rPr>
          <w:rFonts w:hAnsi="宋体" w:cs="仿宋_GB2312"/>
          <w:b/>
          <w:bCs/>
          <w:color w:val="000000"/>
          <w:sz w:val="32"/>
          <w:szCs w:val="32"/>
          <w:lang w:bidi="ar"/>
        </w:rPr>
      </w:pPr>
      <w:r>
        <w:rPr>
          <w:rFonts w:ascii="黑体" w:hAnsi="黑体" w:eastAsia="黑体" w:cs="黑体"/>
          <w:color w:val="000000"/>
          <w:sz w:val="32"/>
          <w:szCs w:val="32"/>
          <w:lang w:bidi="ar"/>
        </w:rPr>
        <w:t>附件3</w:t>
      </w:r>
    </w:p>
    <w:p w14:paraId="7705AC47">
      <w:pPr>
        <w:widowControl/>
        <w:spacing w:line="59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  <w:t>园区管委会各部室与龙口市应急组对接表</w:t>
      </w:r>
    </w:p>
    <w:p w14:paraId="0B1A9065">
      <w:pPr>
        <w:pStyle w:val="2"/>
      </w:pPr>
    </w:p>
    <w:p w14:paraId="7C9B3C83"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985"/>
        <w:gridCol w:w="5853"/>
      </w:tblGrid>
      <w:tr w14:paraId="49E5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 w14:paraId="7141E7EA">
            <w:pPr>
              <w:widowControl/>
              <w:spacing w:line="590" w:lineRule="exact"/>
              <w:jc w:val="center"/>
              <w:rPr>
                <w:rFonts w:ascii="黑体" w:hAnsi="黑体" w:eastAsia="黑体" w:cs="黑体"/>
                <w:sz w:val="24"/>
                <w:lang w:bidi="ar"/>
              </w:rPr>
            </w:pPr>
            <w:r>
              <w:rPr>
                <w:rFonts w:ascii="黑体" w:hAnsi="黑体" w:eastAsia="黑体" w:cs="黑体"/>
                <w:sz w:val="24"/>
                <w:lang w:bidi="ar"/>
              </w:rPr>
              <w:t>序号</w:t>
            </w:r>
          </w:p>
        </w:tc>
        <w:tc>
          <w:tcPr>
            <w:tcW w:w="1985" w:type="dxa"/>
            <w:noWrap w:val="0"/>
            <w:vAlign w:val="center"/>
          </w:tcPr>
          <w:p w14:paraId="68A69055">
            <w:pPr>
              <w:widowControl/>
              <w:spacing w:line="590" w:lineRule="exact"/>
              <w:jc w:val="center"/>
              <w:rPr>
                <w:rFonts w:ascii="黑体" w:hAnsi="黑体" w:eastAsia="黑体" w:cs="黑体"/>
                <w:sz w:val="24"/>
                <w:lang w:bidi="ar"/>
              </w:rPr>
            </w:pPr>
            <w:r>
              <w:rPr>
                <w:rFonts w:ascii="黑体" w:hAnsi="黑体" w:eastAsia="黑体" w:cs="黑体"/>
                <w:sz w:val="24"/>
                <w:lang w:bidi="ar"/>
              </w:rPr>
              <w:t>园区管委会各部室、单位</w:t>
            </w:r>
          </w:p>
        </w:tc>
        <w:tc>
          <w:tcPr>
            <w:tcW w:w="5853" w:type="dxa"/>
            <w:noWrap w:val="0"/>
            <w:vAlign w:val="center"/>
          </w:tcPr>
          <w:p w14:paraId="55DDFA93">
            <w:pPr>
              <w:widowControl/>
              <w:spacing w:line="590" w:lineRule="exact"/>
              <w:jc w:val="center"/>
              <w:rPr>
                <w:rFonts w:ascii="黑体" w:hAnsi="黑体" w:eastAsia="黑体" w:cs="黑体"/>
                <w:sz w:val="24"/>
                <w:lang w:bidi="ar"/>
              </w:rPr>
            </w:pPr>
            <w:r>
              <w:rPr>
                <w:rFonts w:ascii="黑体" w:hAnsi="黑体" w:eastAsia="黑体" w:cs="黑体"/>
                <w:sz w:val="24"/>
                <w:lang w:bidi="ar"/>
              </w:rPr>
              <w:t>龙口市应急组</w:t>
            </w:r>
          </w:p>
        </w:tc>
      </w:tr>
      <w:tr w14:paraId="7840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 w14:paraId="48F8754F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1</w:t>
            </w:r>
          </w:p>
        </w:tc>
        <w:tc>
          <w:tcPr>
            <w:tcW w:w="1985" w:type="dxa"/>
            <w:noWrap w:val="0"/>
            <w:vAlign w:val="center"/>
          </w:tcPr>
          <w:p w14:paraId="29AD22D6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安全应急部</w:t>
            </w:r>
          </w:p>
        </w:tc>
        <w:tc>
          <w:tcPr>
            <w:tcW w:w="5853" w:type="dxa"/>
            <w:noWrap w:val="0"/>
            <w:vAlign w:val="center"/>
          </w:tcPr>
          <w:p w14:paraId="5859283B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综合协调组、抢险救援组、专家支持组、医疗救护组、后勤保障组（应急物资）</w:t>
            </w:r>
          </w:p>
        </w:tc>
      </w:tr>
      <w:tr w14:paraId="3432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 w14:paraId="02BA807C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2</w:t>
            </w:r>
          </w:p>
        </w:tc>
        <w:tc>
          <w:tcPr>
            <w:tcW w:w="1985" w:type="dxa"/>
            <w:noWrap w:val="0"/>
            <w:vAlign w:val="center"/>
          </w:tcPr>
          <w:p w14:paraId="0B31BB15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规划建设部</w:t>
            </w:r>
          </w:p>
        </w:tc>
        <w:tc>
          <w:tcPr>
            <w:tcW w:w="5853" w:type="dxa"/>
            <w:noWrap w:val="0"/>
            <w:vAlign w:val="center"/>
          </w:tcPr>
          <w:p w14:paraId="60C0838B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后勤保障组（抢险工程车辆）、安全保卫组</w:t>
            </w:r>
          </w:p>
        </w:tc>
      </w:tr>
      <w:tr w14:paraId="5FD5D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 w14:paraId="30CC9B92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3</w:t>
            </w:r>
          </w:p>
        </w:tc>
        <w:tc>
          <w:tcPr>
            <w:tcW w:w="1985" w:type="dxa"/>
            <w:noWrap w:val="0"/>
            <w:vAlign w:val="center"/>
          </w:tcPr>
          <w:p w14:paraId="2A4435F6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综合管理部</w:t>
            </w:r>
          </w:p>
        </w:tc>
        <w:tc>
          <w:tcPr>
            <w:tcW w:w="5853" w:type="dxa"/>
            <w:noWrap w:val="0"/>
            <w:vAlign w:val="center"/>
          </w:tcPr>
          <w:p w14:paraId="76B049A6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后勤保障组（生活物资）、新闻工作组、善后工作组</w:t>
            </w:r>
          </w:p>
        </w:tc>
      </w:tr>
      <w:tr w14:paraId="0066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 w14:paraId="30815622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4</w:t>
            </w:r>
          </w:p>
        </w:tc>
        <w:tc>
          <w:tcPr>
            <w:tcW w:w="1985" w:type="dxa"/>
            <w:noWrap w:val="0"/>
            <w:vAlign w:val="center"/>
          </w:tcPr>
          <w:p w14:paraId="06907482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公安分局</w:t>
            </w:r>
          </w:p>
        </w:tc>
        <w:tc>
          <w:tcPr>
            <w:tcW w:w="5853" w:type="dxa"/>
            <w:noWrap w:val="0"/>
            <w:vAlign w:val="center"/>
          </w:tcPr>
          <w:p w14:paraId="0773A675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安全保卫组</w:t>
            </w:r>
          </w:p>
        </w:tc>
      </w:tr>
      <w:tr w14:paraId="5995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6" w:type="dxa"/>
            <w:noWrap w:val="0"/>
            <w:vAlign w:val="center"/>
          </w:tcPr>
          <w:p w14:paraId="3D5808A1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5</w:t>
            </w:r>
          </w:p>
        </w:tc>
        <w:tc>
          <w:tcPr>
            <w:tcW w:w="1985" w:type="dxa"/>
            <w:noWrap w:val="0"/>
            <w:vAlign w:val="center"/>
          </w:tcPr>
          <w:p w14:paraId="2F2CFF3F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生态环境分局</w:t>
            </w:r>
          </w:p>
        </w:tc>
        <w:tc>
          <w:tcPr>
            <w:tcW w:w="5853" w:type="dxa"/>
            <w:noWrap w:val="0"/>
            <w:vAlign w:val="center"/>
          </w:tcPr>
          <w:p w14:paraId="352A0E64">
            <w:pPr>
              <w:widowControl/>
              <w:spacing w:line="590" w:lineRule="exact"/>
              <w:jc w:val="center"/>
              <w:rPr>
                <w:rFonts w:cs="仿宋_GB2312"/>
                <w:sz w:val="24"/>
                <w:lang w:bidi="ar"/>
              </w:rPr>
            </w:pPr>
            <w:r>
              <w:rPr>
                <w:rFonts w:cs="仿宋_GB2312"/>
                <w:sz w:val="24"/>
                <w:lang w:bidi="ar"/>
              </w:rPr>
              <w:t>监测预警组</w:t>
            </w:r>
          </w:p>
        </w:tc>
      </w:tr>
    </w:tbl>
    <w:p w14:paraId="5448C2B0">
      <w:pPr>
        <w:pStyle w:val="2"/>
      </w:pPr>
    </w:p>
    <w:sectPr>
      <w:pgSz w:w="11906" w:h="16838"/>
      <w:pgMar w:top="1984" w:right="1644" w:bottom="175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F0928"/>
    <w:rsid w:val="3F3F0928"/>
    <w:rsid w:val="5D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sz w:val="2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qFormat/>
    <w:uiPriority w:val="0"/>
    <w:pPr>
      <w:widowControl w:val="0"/>
      <w:spacing w:line="360" w:lineRule="auto"/>
      <w:ind w:left="-360" w:right="-57" w:firstLine="303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0</TotalTime>
  <ScaleCrop>false</ScaleCrop>
  <LinksUpToDate>false</LinksUpToDate>
  <CharactersWithSpaces>157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2025-06-18T03:01:00Z</dcterms:created>
  <dc:creator>断梦难续</dc:creator>
  <cp:lastModifiedBy>断梦难续</cp:lastModifiedBy>
  <dcterms:modified xsi:type="dcterms:W3CDTF">2025-06-18T03:03:44Z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8134CC23FC9441148C0699CEEC9439CD_11</vt:lpwstr>
  </property>
  <property fmtid="{D5CDD505-2E9C-101B-9397-08002B2CF9AE}" pid="4" name="KSOTemplateDocerSaveRecord">
    <vt:lpwstr>eyJoZGlkIjoiZjY2YjlmOThkZDYxNDc5YzlkMDExNjIyYzhkZWYxMTkiLCJ1c2VySWQiOiIyMDg1MTQzODYifQ==</vt:lpwstr>
  </property>
</Properties>
</file>