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40957">
      <w:pPr>
        <w:widowControl/>
        <w:autoSpaceDE w:val="0"/>
        <w:autoSpaceDN w:val="0"/>
        <w:adjustRightInd w:val="0"/>
        <w:spacing w:line="590" w:lineRule="exact"/>
        <w:jc w:val="both"/>
        <w:outlineLvl w:val="0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附件1</w:t>
      </w:r>
    </w:p>
    <w:p w14:paraId="627B8CE4">
      <w:pPr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园区管委会先期应急救援流程图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985520</wp:posOffset>
            </wp:positionV>
            <wp:extent cx="5501640" cy="3981450"/>
            <wp:effectExtent l="0" t="0" r="3810" b="0"/>
            <wp:wrapNone/>
            <wp:docPr id="1" name="图片 2" descr="f09315a64f8e965071db7a385de06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f09315a64f8e965071db7a385de06e2"/>
                    <pic:cNvPicPr>
                      <a:picLocks noChangeAspect="1"/>
                    </pic:cNvPicPr>
                  </pic:nvPicPr>
                  <pic:blipFill>
                    <a:blip r:embed="rId4"/>
                    <a:srcRect l="14485" r="7777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sectPr>
      <w:pgSz w:w="11906" w:h="16838"/>
      <w:pgMar w:top="1984" w:right="1644" w:bottom="175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E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line="360" w:lineRule="auto"/>
      <w:ind w:left="-360" w:right="-57" w:firstLine="303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断梦难续</cp:lastModifiedBy>
  <dcterms:modified xsi:type="dcterms:W3CDTF">2025-06-18T02:59:01Z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eyJoZGlkIjoiZjY2YjlmOThkZDYxNDc5YzlkMDExNjIyYzhkZWYxMTkiLCJ1c2VySWQiOiIyMDg1MTQzODYifQ==</vt:lpwstr>
  </property>
  <property fmtid="{D5CDD505-2E9C-101B-9397-08002B2CF9AE}" pid="4" name="ICV">
    <vt:lpwstr>8B8B9E7DD47E400B84EA423E0B2150DA_12</vt:lpwstr>
  </property>
</Properties>
</file>