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方正小标宋简体" w:eastAsia="方正小标宋简体"/>
          <w:sz w:val="44"/>
          <w:szCs w:val="44"/>
        </w:rPr>
        <w:t>黄山馆镇2021年粮食种植面积核定情况表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50"/>
        <w:gridCol w:w="1032"/>
        <w:gridCol w:w="1068"/>
        <w:gridCol w:w="919"/>
        <w:gridCol w:w="956"/>
        <w:gridCol w:w="619"/>
        <w:gridCol w:w="544"/>
        <w:gridCol w:w="994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52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单位：户、亩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应补贴户数</w:t>
            </w:r>
          </w:p>
        </w:tc>
        <w:tc>
          <w:tcPr>
            <w:tcW w:w="613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核定种植面积</w:t>
            </w:r>
          </w:p>
        </w:tc>
        <w:tc>
          <w:tcPr>
            <w:tcW w:w="44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小麦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玉米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甘薯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谷子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稻谷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4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214.61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248.11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464.28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73.80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93.25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173.75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66.26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60.43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131.29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84.30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157.30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17.76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19.96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馆前前徐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209.20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225.6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11.1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447.60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馆前后徐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259.52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273.32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84.8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6.6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624.24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岭西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32.8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55.80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13.80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隋家庄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59.5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113.50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66.16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120.96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31.9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231.02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119.00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130.5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249.50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195.00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199.5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405.00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187.78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237.68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425.46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36.78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127.88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171.76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150.90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174.4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325.30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37.30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38.9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12.2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89.10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31.50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126.5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169.50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臧格庄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486.29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811.49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43.55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1349.13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大泊子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515.70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574.6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1112.70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耩下刘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300.54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314.62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628.36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格润富德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1299.70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1299.7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2599.40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1049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4400.54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5255.90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131.26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164.05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5.5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9957.75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4218"/>
    <w:rsid w:val="08B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2021-11-29T06:49:00Z</dcterms:created>
  <dc:creator>Administrator</dc:creator>
  <cp:lastModifiedBy>Administrator</cp:lastModifiedBy>
  <dcterms:modified xsi:type="dcterms:W3CDTF">2021-11-29T06:50:09Z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151EA15938A04E8EA80613C32319A6CA</vt:lpwstr>
  </property>
</Properties>
</file>