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overflowPunct w:val="0"/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龙口市教育和体育系统先进个人名额分配表</w:t>
      </w:r>
    </w:p>
    <w:tbl>
      <w:tblPr>
        <w:tblStyle w:val="5"/>
        <w:tblW w:w="896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7"/>
        <w:gridCol w:w="671"/>
        <w:gridCol w:w="816"/>
        <w:gridCol w:w="1023"/>
        <w:gridCol w:w="814"/>
        <w:gridCol w:w="1069"/>
        <w:gridCol w:w="686"/>
        <w:gridCol w:w="893"/>
        <w:gridCol w:w="1038"/>
        <w:gridCol w:w="86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exac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优秀教师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优秀班主任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优秀教育工作者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各单位合计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优秀教师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优秀班主任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优秀教育工作者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各单位合计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技校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一幼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一中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二幼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东校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三幼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实中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四幼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新民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东莱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十中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徐福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新港路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龙港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南山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海岱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龙矿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黄山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北皂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北马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体校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芦头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特教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复粹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实小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下丁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二实小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七甲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润新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石良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明德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兰高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培基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诸由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红旗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民办学校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综合实践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直属单位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4"/>
                <w:szCs w:val="24"/>
                <w:lang w:bidi="ar"/>
              </w:rPr>
              <w:t>实幼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华文仿宋" w:eastAsia="仿宋_GB2312" w:cs="华文仿宋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2640C"/>
    <w:rsid w:val="36B2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 w:cs="Times New Roman"/>
      <w:b/>
      <w:bCs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2022-12-06T08:17:00Z</dcterms:created>
  <dc:creator>MaNan</dc:creator>
  <cp:lastModifiedBy>MaNan</cp:lastModifiedBy>
  <dcterms:modified xsi:type="dcterms:W3CDTF">2022-12-06T08:56:49Z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