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90" w:lineRule="exact"/>
        <w:ind w:firstLine="0"/>
        <w:jc w:val="left"/>
        <w:rPr>
          <w:rFonts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spacing w:after="0" w:line="590" w:lineRule="exact"/>
        <w:ind w:firstLine="0"/>
        <w:jc w:val="center"/>
        <w:rPr>
          <w:rFonts w:ascii="黑体" w:hAnsi="黑体" w:eastAsia="黑体" w:cs="Times New Roman"/>
          <w:sz w:val="32"/>
          <w:szCs w:val="32"/>
          <w:lang w:val="en-US" w:eastAsia="zh-CN"/>
        </w:rPr>
      </w:pPr>
    </w:p>
    <w:p>
      <w:pPr>
        <w:pStyle w:val="4"/>
        <w:spacing w:after="0" w:line="590" w:lineRule="exact"/>
        <w:ind w:firstLine="0"/>
        <w:jc w:val="center"/>
        <w:rPr>
          <w:rFonts w:ascii="方正小标宋简体" w:hAnsi="Times New Roman Regular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 Regular" w:eastAsia="方正小标宋简体" w:cs="方正小标宋简体"/>
          <w:sz w:val="44"/>
          <w:szCs w:val="44"/>
          <w:lang w:val="en-US" w:eastAsia="zh-CN"/>
        </w:rPr>
        <w:t>致学生</w:t>
      </w:r>
      <w:r>
        <w:rPr>
          <w:rFonts w:hint="eastAsia" w:ascii="方正小标宋简体" w:hAnsi="Times New Roman Regular" w:eastAsia="方正小标宋简体" w:cs="方正小标宋简体"/>
          <w:sz w:val="44"/>
          <w:szCs w:val="44"/>
          <w:lang w:val="en-US"/>
        </w:rPr>
        <w:t>家长</w:t>
      </w:r>
      <w:r>
        <w:rPr>
          <w:rFonts w:hint="eastAsia" w:ascii="方正小标宋简体" w:hAnsi="Times New Roman Regular" w:eastAsia="方正小标宋简体" w:cs="方正小标宋简体"/>
          <w:sz w:val="44"/>
          <w:szCs w:val="44"/>
          <w:lang w:val="en-US" w:eastAsia="zh-CN"/>
        </w:rPr>
        <w:t>的一封信</w:t>
      </w:r>
    </w:p>
    <w:p>
      <w:pPr>
        <w:pStyle w:val="4"/>
        <w:spacing w:after="0" w:line="300" w:lineRule="exact"/>
        <w:ind w:firstLine="0"/>
        <w:jc w:val="center"/>
        <w:rPr>
          <w:rFonts w:ascii="方正小标宋简体" w:hAnsi="Times New Roman Regular" w:eastAsia="方正小标宋简体" w:cs="Times New Roman"/>
          <w:sz w:val="44"/>
          <w:szCs w:val="44"/>
          <w:lang w:val="en-US" w:eastAsia="zh-CN"/>
        </w:rPr>
      </w:pPr>
    </w:p>
    <w:p>
      <w:pPr>
        <w:pStyle w:val="4"/>
        <w:spacing w:after="0" w:line="560" w:lineRule="exact"/>
        <w:ind w:firstLine="0"/>
        <w:jc w:val="left"/>
        <w:rPr>
          <w:rFonts w:ascii="仿宋_GB2312" w:hAnsi="Times New Roman Regular" w:eastAsia="仿宋_GB2312" w:cs="Times New Roman"/>
          <w:sz w:val="32"/>
          <w:szCs w:val="32"/>
        </w:rPr>
      </w:pPr>
      <w:r>
        <w:rPr>
          <w:rFonts w:hint="eastAsia" w:ascii="仿宋_GB2312" w:hAnsi="Times New Roman Regular" w:eastAsia="仿宋_GB2312" w:cs="仿宋_GB2312"/>
          <w:sz w:val="32"/>
          <w:szCs w:val="32"/>
        </w:rPr>
        <w:t>家长朋友们：</w:t>
      </w:r>
    </w:p>
    <w:p>
      <w:pPr>
        <w:pStyle w:val="4"/>
        <w:spacing w:after="0" w:line="560" w:lineRule="exact"/>
        <w:ind w:firstLine="580"/>
        <w:rPr>
          <w:rFonts w:ascii="仿宋_GB2312" w:hAnsi="Times New Roman Regular" w:eastAsia="仿宋_GB2312" w:cs="Times New Roman"/>
          <w:sz w:val="32"/>
          <w:szCs w:val="32"/>
        </w:rPr>
      </w:pPr>
      <w:r>
        <w:rPr>
          <w:rFonts w:hint="eastAsia" w:ascii="仿宋_GB2312" w:hAnsi="Times New Roman Regular" w:eastAsia="仿宋_GB2312" w:cs="仿宋_GB2312"/>
          <w:sz w:val="32"/>
          <w:szCs w:val="32"/>
        </w:rPr>
        <w:t>宫颈癌是最常见的女性恶性肿瘤，根据国家癌症中心发布数据显示，我国每年新发宫颈癌病例近</w:t>
      </w:r>
      <w:r>
        <w:rPr>
          <w:rFonts w:ascii="仿宋_GB2312" w:hAnsi="Times New Roman Regular" w:eastAsia="仿宋_GB2312" w:cs="仿宋_GB2312"/>
          <w:sz w:val="32"/>
          <w:szCs w:val="32"/>
        </w:rPr>
        <w:t>10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万人，因宫颈癌死亡病例超过</w:t>
      </w:r>
      <w:r>
        <w:rPr>
          <w:rFonts w:ascii="仿宋_GB2312" w:hAnsi="Times New Roman Regular" w:eastAsia="仿宋_GB2312" w:cs="仿宋_GB2312"/>
          <w:sz w:val="32"/>
          <w:szCs w:val="32"/>
        </w:rPr>
        <w:t>3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万人，且近年来呈现低龄化趋势，成为影响女性生命健康的</w:t>
      </w:r>
      <w:r>
        <w:rPr>
          <w:rFonts w:hint="eastAsia" w:ascii="仿宋_GB2312" w:hAnsi="Times New Roman Regular" w:eastAsia="仿宋_GB2312" w:cs="仿宋_GB2312"/>
          <w:sz w:val="32"/>
          <w:szCs w:val="32"/>
          <w:lang w:val="zh-CN" w:eastAsia="zh-CN"/>
        </w:rPr>
        <w:t>“重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大杀手”。</w:t>
      </w:r>
    </w:p>
    <w:p>
      <w:pPr>
        <w:pStyle w:val="4"/>
        <w:spacing w:after="0" w:line="560" w:lineRule="exact"/>
        <w:ind w:firstLine="580"/>
        <w:rPr>
          <w:rFonts w:ascii="仿宋_GB2312" w:hAnsi="Times New Roman Regular" w:eastAsia="仿宋_GB2312" w:cs="Times New Roman"/>
          <w:sz w:val="32"/>
          <w:szCs w:val="32"/>
        </w:rPr>
      </w:pPr>
      <w:r>
        <w:rPr>
          <w:rFonts w:hint="eastAsia" w:ascii="仿宋_GB2312" w:hAnsi="Times New Roman Regular" w:eastAsia="仿宋_GB2312" w:cs="仿宋_GB2312"/>
          <w:sz w:val="32"/>
          <w:szCs w:val="32"/>
        </w:rPr>
        <w:t>宫颈癌主要是由于持续感染人乳头瘤病毒</w:t>
      </w:r>
      <w:r>
        <w:rPr>
          <w:rFonts w:hint="eastAsia" w:ascii="仿宋_GB2312" w:hAnsi="Times New Roman Regular" w:eastAsia="仿宋_GB2312" w:cs="仿宋_GB2312"/>
          <w:sz w:val="32"/>
          <w:szCs w:val="32"/>
          <w:lang w:val="en-US" w:eastAsia="zh-CN"/>
        </w:rPr>
        <w:t>（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而导致，我国平均每</w:t>
      </w:r>
      <w:r>
        <w:rPr>
          <w:rFonts w:ascii="仿宋_GB2312" w:hAnsi="Times New Roman Regular" w:eastAsia="仿宋_GB2312" w:cs="仿宋_GB2312"/>
          <w:sz w:val="32"/>
          <w:szCs w:val="32"/>
        </w:rPr>
        <w:t>5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位女性就有</w:t>
      </w:r>
      <w:r>
        <w:rPr>
          <w:rFonts w:ascii="仿宋_GB2312" w:hAnsi="Times New Roman Regular" w:eastAsia="仿宋_GB2312" w:cs="仿宋_GB2312"/>
          <w:sz w:val="32"/>
          <w:szCs w:val="32"/>
        </w:rPr>
        <w:t>1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位是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感染者，有</w:t>
      </w:r>
      <w:r>
        <w:rPr>
          <w:rFonts w:ascii="仿宋_GB2312" w:hAnsi="Times New Roman Regular" w:eastAsia="仿宋_GB2312" w:cs="仿宋_GB2312"/>
          <w:sz w:val="32"/>
          <w:szCs w:val="32"/>
        </w:rPr>
        <w:t>80%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的女性在一生中有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感染的经历。据权威研究结果显示，宫颈癌是目前唯一病因明确、可防可控的癌症，通过接种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疫苗，免疫有效率可达到</w:t>
      </w:r>
      <w:r>
        <w:rPr>
          <w:rFonts w:ascii="仿宋_GB2312" w:hAnsi="Times New Roman Regular" w:eastAsia="仿宋_GB2312" w:cs="仿宋_GB2312"/>
          <w:sz w:val="32"/>
          <w:szCs w:val="32"/>
        </w:rPr>
        <w:t>90%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以上，且在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12—14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岁的最佳年龄接种，效果更好。全球已有</w:t>
      </w:r>
      <w:r>
        <w:rPr>
          <w:rFonts w:ascii="仿宋_GB2312" w:hAnsi="Times New Roman Regular" w:eastAsia="仿宋_GB2312" w:cs="仿宋_GB2312"/>
          <w:sz w:val="32"/>
          <w:szCs w:val="32"/>
        </w:rPr>
        <w:t>110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个国家将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疫苗接种纳入国家免疫规划。</w:t>
      </w:r>
    </w:p>
    <w:p>
      <w:pPr>
        <w:pStyle w:val="4"/>
        <w:spacing w:after="0" w:line="560" w:lineRule="exact"/>
        <w:ind w:firstLine="580"/>
        <w:rPr>
          <w:rFonts w:ascii="仿宋_GB2312" w:hAnsi="Times New Roman Regular" w:eastAsia="仿宋_GB2312" w:cs="Times New Roman"/>
          <w:sz w:val="32"/>
          <w:szCs w:val="32"/>
        </w:rPr>
      </w:pPr>
      <w:r>
        <w:rPr>
          <w:rFonts w:hint="eastAsia" w:ascii="仿宋_GB2312" w:hAnsi="Times New Roman Regular" w:eastAsia="仿宋_GB2312" w:cs="仿宋_GB2312"/>
          <w:sz w:val="32"/>
          <w:szCs w:val="32"/>
        </w:rPr>
        <w:t>烟台市委、市政府高度重视妇女儿童健康，</w:t>
      </w:r>
      <w:r>
        <w:rPr>
          <w:rFonts w:ascii="仿宋_GB2312" w:hAnsi="Times New Roman Regular" w:eastAsia="仿宋_GB2312" w:cs="仿宋_GB2312"/>
          <w:sz w:val="32"/>
          <w:szCs w:val="32"/>
        </w:rPr>
        <w:t>202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年，我市启动实施适龄女孩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疫苗接种项目，免费为全市年龄</w:t>
      </w:r>
      <w:r>
        <w:rPr>
          <w:rFonts w:hint="eastAsia" w:ascii="仿宋_GB2312" w:hAnsi="Arial" w:eastAsia="仿宋_GB2312" w:cs="仿宋_GB2312"/>
          <w:sz w:val="32"/>
          <w:szCs w:val="32"/>
        </w:rPr>
        <w:t>≤</w:t>
      </w:r>
      <w:r>
        <w:rPr>
          <w:rFonts w:ascii="仿宋_GB2312" w:hAnsi="Times New Roman Regular" w:eastAsia="仿宋_GB2312" w:cs="仿宋_GB2312"/>
          <w:sz w:val="32"/>
          <w:szCs w:val="32"/>
        </w:rPr>
        <w:t>14</w:t>
      </w:r>
      <w:r>
        <w:rPr>
          <w:rFonts w:hint="eastAsia" w:ascii="仿宋_GB2312" w:hAnsi="Times New Roman Regular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岁且无</w:t>
      </w:r>
      <w:r>
        <w:rPr>
          <w:rFonts w:ascii="仿宋_GB2312" w:hAnsi="Times New Roman Regular" w:eastAsia="仿宋_GB2312" w:cs="仿宋_GB2312"/>
          <w:spacing w:val="4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疫苗接种史的在校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  <w:lang w:eastAsia="zh-CN"/>
        </w:rPr>
        <w:t>初中二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年级女孩接种国产</w:t>
      </w:r>
      <w:r>
        <w:rPr>
          <w:rFonts w:ascii="仿宋_GB2312" w:hAnsi="Times New Roman Regular" w:eastAsia="仿宋_GB2312" w:cs="仿宋_GB2312"/>
          <w:spacing w:val="4"/>
          <w:sz w:val="32"/>
          <w:szCs w:val="32"/>
        </w:rPr>
        <w:t>2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价</w:t>
      </w:r>
      <w:r>
        <w:rPr>
          <w:rFonts w:ascii="仿宋_GB2312" w:hAnsi="Times New Roman Regular" w:eastAsia="仿宋_GB2312" w:cs="仿宋_GB2312"/>
          <w:spacing w:val="4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疫苗。按照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  <w:lang w:val="zh-CN" w:eastAsia="zh-CN"/>
        </w:rPr>
        <w:t>“知情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同意、自愿免费”的原则，家长也可根据需要为孩子选择自费的</w:t>
      </w:r>
      <w:r>
        <w:rPr>
          <w:rFonts w:ascii="仿宋_GB2312" w:hAnsi="Times New Roman Regular" w:eastAsia="仿宋_GB2312" w:cs="仿宋_GB2312"/>
          <w:spacing w:val="4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pacing w:val="4"/>
          <w:sz w:val="32"/>
          <w:szCs w:val="32"/>
        </w:rPr>
        <w:t>疫苗。接种以班级为单位统一安排接种时间，由学校所在地预防接种单位为孩子提供接种服务。</w:t>
      </w:r>
    </w:p>
    <w:p>
      <w:pPr>
        <w:pStyle w:val="4"/>
        <w:spacing w:after="0" w:line="560" w:lineRule="exact"/>
        <w:ind w:firstLine="580"/>
        <w:rPr>
          <w:rFonts w:ascii="仿宋_GB2312" w:hAnsi="Times New Roman Regular" w:eastAsia="仿宋_GB2312" w:cs="Times New Roman"/>
          <w:sz w:val="32"/>
          <w:szCs w:val="32"/>
        </w:rPr>
      </w:pPr>
      <w:r>
        <w:rPr>
          <w:rFonts w:hint="eastAsia" w:ascii="仿宋_GB2312" w:hAnsi="Times New Roman Regular" w:eastAsia="仿宋_GB2312" w:cs="仿宋_GB2312"/>
          <w:sz w:val="32"/>
          <w:szCs w:val="32"/>
        </w:rPr>
        <w:t>孩子健康成长是学校、家庭和社会共同的责任，接种</w:t>
      </w:r>
      <w:r>
        <w:rPr>
          <w:rFonts w:ascii="仿宋_GB2312" w:hAnsi="Times New Roman Regular" w:eastAsia="仿宋_GB2312" w:cs="仿宋_GB2312"/>
          <w:sz w:val="32"/>
          <w:szCs w:val="32"/>
          <w:lang w:val="en-US" w:eastAsia="zh-CN"/>
        </w:rPr>
        <w:t>HPV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疫苗能让孩子受益终生。让我们携起手来共同做好疫苗接种工作，为孩子健康成长合力护航，给孩子一个健康美好的未来！</w:t>
      </w:r>
    </w:p>
    <w:p>
      <w:pPr>
        <w:wordWrap w:val="0"/>
        <w:spacing w:line="540" w:lineRule="exact"/>
        <w:ind w:firstLine="4160" w:firstLineChars="1300"/>
        <w:rPr>
          <w:rFonts w:ascii="仿宋_GB2312" w:hAnsi="Times New Roman Regular" w:eastAsia="仿宋_GB2312" w:cs="Times New Roman"/>
          <w:sz w:val="32"/>
          <w:szCs w:val="32"/>
        </w:rPr>
      </w:pPr>
    </w:p>
    <w:p>
      <w:pPr>
        <w:wordWrap w:val="0"/>
        <w:spacing w:line="540" w:lineRule="exact"/>
        <w:ind w:firstLine="3360" w:firstLineChars="1050"/>
        <w:rPr>
          <w:rFonts w:hint="eastAsia" w:ascii="仿宋_GB2312" w:hAnsi="Times New Roman Regular" w:eastAsia="仿宋_GB2312" w:cs="仿宋_GB2312"/>
          <w:sz w:val="32"/>
          <w:szCs w:val="32"/>
        </w:rPr>
      </w:pPr>
      <w:r>
        <w:rPr>
          <w:rFonts w:hint="eastAsia" w:ascii="仿宋_GB2312" w:hAnsi="Times New Roman Regular" w:eastAsia="仿宋_GB2312" w:cs="仿宋_GB2312"/>
          <w:sz w:val="32"/>
          <w:szCs w:val="32"/>
        </w:rPr>
        <w:t>烟台市卫生健康委</w:t>
      </w:r>
      <w:r>
        <w:rPr>
          <w:rFonts w:ascii="仿宋_GB2312" w:hAnsi="Times New Roman Regular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Times New Roman Regular" w:eastAsia="仿宋_GB2312" w:cs="仿宋_GB2312"/>
          <w:sz w:val="32"/>
          <w:szCs w:val="32"/>
        </w:rPr>
        <w:t>烟台市教育局</w:t>
      </w:r>
    </w:p>
    <w:p>
      <w:pPr>
        <w:wordWrap w:val="0"/>
        <w:spacing w:line="540" w:lineRule="exact"/>
        <w:ind w:firstLine="3360" w:firstLineChars="1050"/>
        <w:rPr>
          <w:rFonts w:hint="eastAsia" w:ascii="仿宋_GB2312" w:hAnsi="Times New Roman Regular" w:eastAsia="仿宋_GB2312" w:cs="仿宋_GB2312"/>
          <w:sz w:val="32"/>
          <w:szCs w:val="32"/>
        </w:rPr>
      </w:pPr>
    </w:p>
    <w:p>
      <w:pPr>
        <w:wordWrap w:val="0"/>
        <w:spacing w:line="540" w:lineRule="exact"/>
        <w:ind w:firstLine="3360" w:firstLineChars="1050"/>
        <w:rPr>
          <w:rFonts w:hint="eastAsia" w:ascii="仿宋_GB2312" w:hAnsi="Times New Roman Regular" w:eastAsia="仿宋_GB2312" w:cs="仿宋_GB2312"/>
          <w:sz w:val="32"/>
          <w:szCs w:val="32"/>
        </w:rPr>
        <w:sectPr>
          <w:pgSz w:w="11906" w:h="16838"/>
          <w:pgMar w:top="1985" w:right="1644" w:bottom="1758" w:left="1644" w:header="851" w:footer="1588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ZjRjMTUxYjZkZTY4NDg5ZGMxYzc3Y2M4NmRhYWMifQ=="/>
  </w:docVars>
  <w:rsids>
    <w:rsidRoot w:val="00000000"/>
    <w:rsid w:val="7E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99"/>
    <w:pPr>
      <w:spacing w:after="180"/>
      <w:ind w:firstLine="180"/>
    </w:pPr>
    <w:rPr>
      <w:rFonts w:ascii="宋体" w:hAnsi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2022-11-09T09:30:26Z</dcterms:created>
  <dc:creator>Administrator</dc:creator>
  <cp:lastModifiedBy>¨  宛童</cp:lastModifiedBy>
  <dcterms:modified xsi:type="dcterms:W3CDTF">2022-11-09T09:31:02Z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8502B97C8759485AB07EC376B6A4A040</vt:lpwstr>
  </property>
</Properties>
</file>